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A3D5" w14:textId="474E9AE7" w:rsidR="0058033E" w:rsidRDefault="00883893" w:rsidP="003C0062">
      <w:pPr>
        <w:jc w:val="center"/>
        <w:rPr>
          <w:sz w:val="44"/>
          <w:szCs w:val="44"/>
        </w:rPr>
      </w:pPr>
      <w:r>
        <w:rPr>
          <w:sz w:val="44"/>
          <w:szCs w:val="44"/>
        </w:rPr>
        <w:t>PROPRIETĂȚILE FIBRELOR TEXTILE</w:t>
      </w:r>
    </w:p>
    <w:p w14:paraId="2D995C6C" w14:textId="3B2FA3A8" w:rsidR="00883893" w:rsidRDefault="00883893" w:rsidP="00883893">
      <w:pPr>
        <w:jc w:val="both"/>
        <w:rPr>
          <w:sz w:val="36"/>
          <w:szCs w:val="36"/>
        </w:rPr>
      </w:pPr>
    </w:p>
    <w:p w14:paraId="2DA62991" w14:textId="28C9B254" w:rsidR="00883893" w:rsidRDefault="00883893" w:rsidP="00883893">
      <w:pPr>
        <w:pStyle w:val="Listparagraf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PROPRIETĂȚI FIZICE:</w:t>
      </w:r>
    </w:p>
    <w:p w14:paraId="5CCB0AC5" w14:textId="3E31D325" w:rsidR="00883893" w:rsidRDefault="00883893" w:rsidP="00883893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culoarea dată de pigmenții naturali ai fibrelor;</w:t>
      </w:r>
    </w:p>
    <w:p w14:paraId="187E1559" w14:textId="4A0BF772" w:rsidR="00883893" w:rsidRDefault="00883893" w:rsidP="00883893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luciul: capacitatea fibrelor de a reflecta lumina. </w:t>
      </w:r>
      <w:r w:rsidR="00385815">
        <w:rPr>
          <w:sz w:val="28"/>
          <w:szCs w:val="28"/>
        </w:rPr>
        <w:t>Depinde de gradul de netezime al suprafeței fibrei (bumbac = mat; lâna = lucioasă);</w:t>
      </w:r>
    </w:p>
    <w:p w14:paraId="4820A083" w14:textId="275DB7A9" w:rsidR="00385815" w:rsidRDefault="00385815" w:rsidP="00883893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densitatea: raportul masă-volum (lâna și mătasea – cele mai ușoare fibre);</w:t>
      </w:r>
    </w:p>
    <w:p w14:paraId="515B8923" w14:textId="5B6E88AC" w:rsidR="00385815" w:rsidRDefault="00385815" w:rsidP="00883893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lungimea: fibre scurte (bumbac, lână azbest), lungi (cânepă, in, iută), filamente (mătase, fibre chimice);</w:t>
      </w:r>
    </w:p>
    <w:p w14:paraId="3A7E1164" w14:textId="78DFE599" w:rsidR="00385815" w:rsidRDefault="00385815" w:rsidP="00883893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finețea: gradul de subțiere a fibrelor și firelor textile;</w:t>
      </w:r>
    </w:p>
    <w:p w14:paraId="40780E27" w14:textId="39A552F6" w:rsidR="00385815" w:rsidRDefault="00385815" w:rsidP="00883893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higroscopicitatea: proprietatea de a absorbi vaporii de apă (lâna și bumbacul – higroscopicitate ridicată);</w:t>
      </w:r>
    </w:p>
    <w:p w14:paraId="166C8089" w14:textId="6C646F67" w:rsidR="00385815" w:rsidRDefault="00385815" w:rsidP="00883893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tușeul – senzația de moliciune sau asprime la pipăit;</w:t>
      </w:r>
    </w:p>
    <w:p w14:paraId="6412B32F" w14:textId="3B7E797F" w:rsidR="00385815" w:rsidRPr="00883893" w:rsidRDefault="00385815" w:rsidP="00883893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comportarea fibrelor față de căldură.</w:t>
      </w:r>
    </w:p>
    <w:p w14:paraId="2C4FDC77" w14:textId="7E07C8A9" w:rsidR="00883893" w:rsidRDefault="00883893" w:rsidP="00883893">
      <w:pPr>
        <w:pStyle w:val="Listparagraf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PROPRIETĂȚI MECANICE:</w:t>
      </w:r>
    </w:p>
    <w:p w14:paraId="0BA9FF32" w14:textId="5CE33896" w:rsidR="00385815" w:rsidRDefault="00385815" w:rsidP="00385815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rezistența la deformare sau rupere;</w:t>
      </w:r>
    </w:p>
    <w:p w14:paraId="13FEB34D" w14:textId="5142539F" w:rsidR="00385815" w:rsidRPr="00385815" w:rsidRDefault="00385815" w:rsidP="00385815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plasticitatea – păstrarea cutelor obținute prin călcare.</w:t>
      </w:r>
    </w:p>
    <w:p w14:paraId="12025105" w14:textId="788EDBCA" w:rsidR="00883893" w:rsidRDefault="00883893" w:rsidP="00883893">
      <w:pPr>
        <w:pStyle w:val="Listparagraf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PROPRIETĂȚI TEHNOLOGICE:</w:t>
      </w:r>
    </w:p>
    <w:p w14:paraId="1B92DD34" w14:textId="661DAB41" w:rsidR="00385815" w:rsidRDefault="00385815" w:rsidP="00385815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capacitatea de filare – transformarea în fire lungi;</w:t>
      </w:r>
    </w:p>
    <w:p w14:paraId="40E9DBA3" w14:textId="7B85B56A" w:rsidR="00385815" w:rsidRDefault="00385815" w:rsidP="00385815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capacitatea de acoperire;</w:t>
      </w:r>
    </w:p>
    <w:p w14:paraId="538D9CE4" w14:textId="3FFAE82E" w:rsidR="00385815" w:rsidRDefault="00385815" w:rsidP="00385815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capacitatea de împâslire.</w:t>
      </w:r>
    </w:p>
    <w:p w14:paraId="17A9FBFD" w14:textId="6F34D320" w:rsidR="00385815" w:rsidRDefault="00385815" w:rsidP="00385815">
      <w:pPr>
        <w:pStyle w:val="Listparagraf"/>
        <w:ind w:left="1080"/>
        <w:jc w:val="both"/>
        <w:rPr>
          <w:sz w:val="28"/>
          <w:szCs w:val="28"/>
        </w:rPr>
      </w:pPr>
    </w:p>
    <w:p w14:paraId="589477FF" w14:textId="3F7415A9" w:rsidR="00385815" w:rsidRDefault="00385815" w:rsidP="00385815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Firele textile de obțin prin răsucirea fibrelor, operațiune numită FILARE </w:t>
      </w:r>
      <w:r w:rsidR="000C40B2">
        <w:rPr>
          <w:sz w:val="28"/>
          <w:szCs w:val="28"/>
        </w:rPr>
        <w:t>(industrial) sau TOARCERE (manual, popular).</w:t>
      </w:r>
    </w:p>
    <w:p w14:paraId="636FCEC2" w14:textId="535BC490" w:rsidR="000C40B2" w:rsidRDefault="000C40B2" w:rsidP="00385815">
      <w:pPr>
        <w:pStyle w:val="Listparagraf"/>
        <w:ind w:left="1080"/>
        <w:jc w:val="both"/>
        <w:rPr>
          <w:sz w:val="28"/>
          <w:szCs w:val="28"/>
        </w:rPr>
      </w:pPr>
    </w:p>
    <w:p w14:paraId="0290AB39" w14:textId="2DB50A26" w:rsidR="000C40B2" w:rsidRDefault="000C40B2" w:rsidP="00385815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TEMĂ:</w:t>
      </w:r>
    </w:p>
    <w:p w14:paraId="15531BAA" w14:textId="3913E4AE" w:rsidR="000C40B2" w:rsidRPr="00385815" w:rsidRDefault="000C40B2" w:rsidP="00385815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Realizați o brățară a prieteniei după modelul din manual. Urmăriți filmulețul pe </w:t>
      </w:r>
      <w:proofErr w:type="spellStart"/>
      <w:r>
        <w:rPr>
          <w:sz w:val="28"/>
          <w:szCs w:val="28"/>
        </w:rPr>
        <w:t>manuale.edu.ro</w:t>
      </w:r>
      <w:proofErr w:type="spellEnd"/>
      <w:r>
        <w:rPr>
          <w:sz w:val="28"/>
          <w:szCs w:val="28"/>
        </w:rPr>
        <w:t xml:space="preserve"> educație tehnologică – pag. 12</w:t>
      </w:r>
    </w:p>
    <w:p w14:paraId="6B252FA7" w14:textId="77777777" w:rsidR="00883893" w:rsidRPr="003C0062" w:rsidRDefault="00883893" w:rsidP="003C0062">
      <w:pPr>
        <w:jc w:val="center"/>
        <w:rPr>
          <w:sz w:val="44"/>
          <w:szCs w:val="44"/>
        </w:rPr>
      </w:pPr>
    </w:p>
    <w:sectPr w:rsidR="00883893" w:rsidRPr="003C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71692"/>
    <w:multiLevelType w:val="hybridMultilevel"/>
    <w:tmpl w:val="56E02E42"/>
    <w:lvl w:ilvl="0" w:tplc="11343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2"/>
    <w:rsid w:val="000C40B2"/>
    <w:rsid w:val="00385815"/>
    <w:rsid w:val="003C0062"/>
    <w:rsid w:val="0058033E"/>
    <w:rsid w:val="008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B7C2"/>
  <w15:chartTrackingRefBased/>
  <w15:docId w15:val="{D011F5A7-8C84-4E57-888A-87420BF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2020-09-27T15:56:00Z</dcterms:created>
  <dcterms:modified xsi:type="dcterms:W3CDTF">2020-09-27T18:04:00Z</dcterms:modified>
</cp:coreProperties>
</file>