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293A87" w:rsidRDefault="00DE5F45" w:rsidP="00320C2E">
      <w:pPr>
        <w:shd w:val="clear" w:color="auto" w:fill="FFC000"/>
        <w:ind w:firstLine="540"/>
        <w:jc w:val="center"/>
        <w:rPr>
          <w:b/>
          <w:sz w:val="32"/>
          <w:szCs w:val="32"/>
          <w:lang w:val="ro-RO"/>
        </w:rPr>
      </w:pPr>
      <w:r>
        <w:rPr>
          <w:b/>
          <w:noProof/>
          <w:sz w:val="32"/>
          <w:szCs w:val="32"/>
        </w:rPr>
        <w:drawing>
          <wp:anchor distT="0" distB="0" distL="114300" distR="114300" simplePos="0" relativeHeight="251659264" behindDoc="1" locked="0" layoutInCell="1" allowOverlap="1">
            <wp:simplePos x="0" y="0"/>
            <wp:positionH relativeFrom="column">
              <wp:posOffset>4100830</wp:posOffset>
            </wp:positionH>
            <wp:positionV relativeFrom="paragraph">
              <wp:posOffset>-318770</wp:posOffset>
            </wp:positionV>
            <wp:extent cx="2263775" cy="1626870"/>
            <wp:effectExtent l="38100" t="57150" r="117475" b="87630"/>
            <wp:wrapTight wrapText="bothSides">
              <wp:wrapPolygon edited="0">
                <wp:start x="-364" y="-759"/>
                <wp:lineTo x="-364" y="22763"/>
                <wp:lineTo x="22357" y="22763"/>
                <wp:lineTo x="22539" y="22763"/>
                <wp:lineTo x="22721" y="21246"/>
                <wp:lineTo x="22721" y="-253"/>
                <wp:lineTo x="22357" y="-759"/>
                <wp:lineTo x="-364" y="-759"/>
              </wp:wrapPolygon>
            </wp:wrapTight>
            <wp:docPr id="2" name="Picture 1" descr="harta_relief_ba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_relief_base (1).jpg"/>
                    <pic:cNvPicPr/>
                  </pic:nvPicPr>
                  <pic:blipFill>
                    <a:blip r:embed="rId5" cstate="print"/>
                    <a:stretch>
                      <a:fillRect/>
                    </a:stretch>
                  </pic:blipFill>
                  <pic:spPr>
                    <a:xfrm>
                      <a:off x="0" y="0"/>
                      <a:ext cx="2263775" cy="1626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E3485">
        <w:rPr>
          <w:b/>
          <w:sz w:val="32"/>
          <w:szCs w:val="32"/>
          <w:lang w:val="ro-RO"/>
        </w:rPr>
        <w:t>Podişul Mehedinţi</w:t>
      </w:r>
    </w:p>
    <w:p w:rsidR="00AE3485" w:rsidRDefault="00AE3485" w:rsidP="00AE3485">
      <w:pPr>
        <w:ind w:firstLine="540"/>
        <w:rPr>
          <w:sz w:val="28"/>
          <w:szCs w:val="28"/>
          <w:lang w:val="ro-RO"/>
        </w:rPr>
      </w:pPr>
      <w:r w:rsidRPr="00DE5F45">
        <w:rPr>
          <w:b/>
          <w:sz w:val="28"/>
          <w:szCs w:val="28"/>
          <w:lang w:val="ro-RO"/>
        </w:rPr>
        <w:t>Podişul Mehedinţi</w:t>
      </w:r>
      <w:r>
        <w:rPr>
          <w:sz w:val="28"/>
          <w:szCs w:val="28"/>
          <w:lang w:val="ro-RO"/>
        </w:rPr>
        <w:t xml:space="preserve"> este o unitate majoră de relief situată în </w:t>
      </w:r>
      <w:r w:rsidRPr="00DE5F45">
        <w:rPr>
          <w:b/>
          <w:sz w:val="28"/>
          <w:szCs w:val="28"/>
          <w:lang w:val="ro-RO"/>
        </w:rPr>
        <w:t>sud-vestul ţării</w:t>
      </w:r>
      <w:r>
        <w:rPr>
          <w:sz w:val="28"/>
          <w:szCs w:val="28"/>
          <w:lang w:val="ro-RO"/>
        </w:rPr>
        <w:t xml:space="preserve">. </w:t>
      </w:r>
      <w:r w:rsidRPr="00DE5F45">
        <w:rPr>
          <w:b/>
          <w:sz w:val="28"/>
          <w:szCs w:val="28"/>
          <w:lang w:val="ro-RO"/>
        </w:rPr>
        <w:t>Este</w:t>
      </w:r>
      <w:r>
        <w:rPr>
          <w:sz w:val="28"/>
          <w:szCs w:val="28"/>
          <w:lang w:val="ro-RO"/>
        </w:rPr>
        <w:t xml:space="preserve"> </w:t>
      </w:r>
      <w:r w:rsidRPr="00DE5F45">
        <w:rPr>
          <w:b/>
          <w:sz w:val="28"/>
          <w:szCs w:val="28"/>
          <w:lang w:val="ro-RO"/>
        </w:rPr>
        <w:t>cel mai mic podiş din ţara noastră</w:t>
      </w:r>
      <w:r>
        <w:rPr>
          <w:sz w:val="28"/>
          <w:szCs w:val="28"/>
          <w:lang w:val="ro-RO"/>
        </w:rPr>
        <w:t>.</w:t>
      </w:r>
    </w:p>
    <w:p w:rsidR="00AE3485" w:rsidRDefault="00AE3485" w:rsidP="00AE3485">
      <w:pPr>
        <w:ind w:firstLine="540"/>
        <w:rPr>
          <w:sz w:val="28"/>
          <w:szCs w:val="28"/>
          <w:lang w:val="ro-RO"/>
        </w:rPr>
      </w:pPr>
      <w:r w:rsidRPr="00DE5F45">
        <w:rPr>
          <w:b/>
          <w:sz w:val="28"/>
          <w:szCs w:val="28"/>
          <w:lang w:val="ro-RO"/>
        </w:rPr>
        <w:t>Limitele Podişului Mehedinţi sunt</w:t>
      </w:r>
      <w:r>
        <w:rPr>
          <w:sz w:val="28"/>
          <w:szCs w:val="28"/>
          <w:lang w:val="ro-RO"/>
        </w:rPr>
        <w:t xml:space="preserve"> :</w:t>
      </w:r>
    </w:p>
    <w:p w:rsidR="00AE3485" w:rsidRPr="00DE5F45" w:rsidRDefault="00AE3485" w:rsidP="00AE3485">
      <w:pPr>
        <w:pStyle w:val="ListParagraph"/>
        <w:numPr>
          <w:ilvl w:val="0"/>
          <w:numId w:val="1"/>
        </w:numPr>
        <w:rPr>
          <w:b/>
          <w:sz w:val="28"/>
          <w:szCs w:val="28"/>
          <w:lang w:val="ro-RO"/>
        </w:rPr>
      </w:pPr>
      <w:r w:rsidRPr="00DE5F45">
        <w:rPr>
          <w:b/>
          <w:sz w:val="28"/>
          <w:szCs w:val="28"/>
          <w:lang w:val="ro-RO"/>
        </w:rPr>
        <w:t>Nord-Vest – Grupa Retezat-Godeanu ( Munţii Mehedinţi)</w:t>
      </w:r>
    </w:p>
    <w:p w:rsidR="00AE3485" w:rsidRPr="00DE5F45" w:rsidRDefault="00AE3485" w:rsidP="00AE3485">
      <w:pPr>
        <w:pStyle w:val="ListParagraph"/>
        <w:numPr>
          <w:ilvl w:val="0"/>
          <w:numId w:val="1"/>
        </w:numPr>
        <w:rPr>
          <w:b/>
          <w:sz w:val="28"/>
          <w:szCs w:val="28"/>
          <w:lang w:val="ro-RO"/>
        </w:rPr>
      </w:pPr>
      <w:r w:rsidRPr="00DE5F45">
        <w:rPr>
          <w:b/>
          <w:sz w:val="28"/>
          <w:szCs w:val="28"/>
          <w:lang w:val="ro-RO"/>
        </w:rPr>
        <w:t>Sud-Vest – Valea Dunării</w:t>
      </w:r>
    </w:p>
    <w:p w:rsidR="00AE3485" w:rsidRPr="00DE5F45" w:rsidRDefault="00AE3485" w:rsidP="00AE3485">
      <w:pPr>
        <w:pStyle w:val="ListParagraph"/>
        <w:numPr>
          <w:ilvl w:val="0"/>
          <w:numId w:val="1"/>
        </w:numPr>
        <w:rPr>
          <w:b/>
          <w:sz w:val="28"/>
          <w:szCs w:val="28"/>
          <w:lang w:val="ro-RO"/>
        </w:rPr>
      </w:pPr>
      <w:r w:rsidRPr="00DE5F45">
        <w:rPr>
          <w:b/>
          <w:sz w:val="28"/>
          <w:szCs w:val="28"/>
          <w:lang w:val="ro-RO"/>
        </w:rPr>
        <w:t>Nord-Est – Subcarpaţii Getici de care sunt despărţiţi prin Valea Motrului</w:t>
      </w:r>
    </w:p>
    <w:p w:rsidR="00AE3485" w:rsidRPr="00DE5F45" w:rsidRDefault="00AE3485" w:rsidP="00AE3485">
      <w:pPr>
        <w:pStyle w:val="ListParagraph"/>
        <w:numPr>
          <w:ilvl w:val="0"/>
          <w:numId w:val="1"/>
        </w:numPr>
        <w:rPr>
          <w:b/>
          <w:sz w:val="28"/>
          <w:szCs w:val="28"/>
          <w:lang w:val="ro-RO"/>
        </w:rPr>
      </w:pPr>
      <w:r w:rsidRPr="00DE5F45">
        <w:rPr>
          <w:b/>
          <w:sz w:val="28"/>
          <w:szCs w:val="28"/>
          <w:lang w:val="ro-RO"/>
        </w:rPr>
        <w:t>Sud-Est – Podişul Getic</w:t>
      </w:r>
    </w:p>
    <w:p w:rsidR="00AE3485" w:rsidRDefault="00AE3485" w:rsidP="00AE3485">
      <w:pPr>
        <w:ind w:firstLine="450"/>
        <w:rPr>
          <w:sz w:val="28"/>
          <w:szCs w:val="28"/>
          <w:lang w:val="ro-RO"/>
        </w:rPr>
      </w:pPr>
      <w:r>
        <w:rPr>
          <w:sz w:val="28"/>
          <w:szCs w:val="28"/>
          <w:lang w:val="ro-RO"/>
        </w:rPr>
        <w:t xml:space="preserve">Podişul Mehedinţi </w:t>
      </w:r>
      <w:r w:rsidRPr="00DE5F45">
        <w:rPr>
          <w:b/>
          <w:sz w:val="28"/>
          <w:szCs w:val="28"/>
          <w:lang w:val="ro-RO"/>
        </w:rPr>
        <w:t>s-a format la fel ca munţii</w:t>
      </w:r>
      <w:r>
        <w:rPr>
          <w:sz w:val="28"/>
          <w:szCs w:val="28"/>
          <w:lang w:val="ro-RO"/>
        </w:rPr>
        <w:t xml:space="preserve">, adică prin </w:t>
      </w:r>
      <w:r w:rsidRPr="00DE5F45">
        <w:rPr>
          <w:b/>
          <w:sz w:val="28"/>
          <w:szCs w:val="28"/>
          <w:lang w:val="ro-RO"/>
        </w:rPr>
        <w:t>cutarea şi încreţirea</w:t>
      </w:r>
      <w:r>
        <w:rPr>
          <w:sz w:val="28"/>
          <w:szCs w:val="28"/>
          <w:lang w:val="ro-RO"/>
        </w:rPr>
        <w:t xml:space="preserve"> scoarţei terestre în </w:t>
      </w:r>
      <w:r w:rsidRPr="00DE5F45">
        <w:rPr>
          <w:b/>
          <w:sz w:val="28"/>
          <w:szCs w:val="28"/>
          <w:lang w:val="ro-RO"/>
        </w:rPr>
        <w:t>orogeneza alpină</w:t>
      </w:r>
      <w:r>
        <w:rPr>
          <w:sz w:val="28"/>
          <w:szCs w:val="28"/>
          <w:lang w:val="ro-RO"/>
        </w:rPr>
        <w:t>.</w:t>
      </w:r>
    </w:p>
    <w:p w:rsidR="00AE3485" w:rsidRDefault="00AE3485" w:rsidP="00AE3485">
      <w:pPr>
        <w:ind w:firstLine="450"/>
        <w:rPr>
          <w:sz w:val="28"/>
          <w:szCs w:val="28"/>
          <w:lang w:val="ro-RO"/>
        </w:rPr>
      </w:pPr>
      <w:r>
        <w:rPr>
          <w:sz w:val="28"/>
          <w:szCs w:val="28"/>
          <w:lang w:val="ro-RO"/>
        </w:rPr>
        <w:t xml:space="preserve">Este format din </w:t>
      </w:r>
      <w:r w:rsidRPr="00DE5F45">
        <w:rPr>
          <w:b/>
          <w:sz w:val="28"/>
          <w:szCs w:val="28"/>
          <w:lang w:val="ro-RO"/>
        </w:rPr>
        <w:t>roci metamorfice ( şisturi cristalie ) şi roci sedimentare ( calcare ).</w:t>
      </w:r>
    </w:p>
    <w:p w:rsidR="00AE3485" w:rsidRDefault="00320C2E" w:rsidP="00AE3485">
      <w:pPr>
        <w:ind w:firstLine="450"/>
        <w:rPr>
          <w:sz w:val="28"/>
          <w:szCs w:val="28"/>
          <w:lang w:val="ro-RO"/>
        </w:rPr>
      </w:pPr>
      <w:r>
        <w:rPr>
          <w:noProof/>
          <w:sz w:val="28"/>
          <w:szCs w:val="28"/>
        </w:rPr>
        <w:drawing>
          <wp:anchor distT="0" distB="0" distL="114300" distR="114300" simplePos="0" relativeHeight="251661312" behindDoc="1" locked="0" layoutInCell="1" allowOverlap="1">
            <wp:simplePos x="0" y="0"/>
            <wp:positionH relativeFrom="column">
              <wp:posOffset>4500880</wp:posOffset>
            </wp:positionH>
            <wp:positionV relativeFrom="paragraph">
              <wp:posOffset>345440</wp:posOffset>
            </wp:positionV>
            <wp:extent cx="1974215" cy="1318260"/>
            <wp:effectExtent l="19050" t="0" r="6985" b="0"/>
            <wp:wrapTight wrapText="bothSides">
              <wp:wrapPolygon edited="0">
                <wp:start x="-208" y="0"/>
                <wp:lineTo x="-208" y="21225"/>
                <wp:lineTo x="21676" y="21225"/>
                <wp:lineTo x="21676" y="0"/>
                <wp:lineTo x="-208" y="0"/>
              </wp:wrapPolygon>
            </wp:wrapTight>
            <wp:docPr id="4" name="Picture 3" descr="Podul-lui-Dumnezeu-si-campul-de-lapiezuri-Ponoarele-Mehedinti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ul-lui-Dumnezeu-si-campul-de-lapiezuri-Ponoarele-Mehedinti_18.jpg"/>
                    <pic:cNvPicPr/>
                  </pic:nvPicPr>
                  <pic:blipFill>
                    <a:blip r:embed="rId6" cstate="print"/>
                    <a:stretch>
                      <a:fillRect/>
                    </a:stretch>
                  </pic:blipFill>
                  <pic:spPr>
                    <a:xfrm>
                      <a:off x="0" y="0"/>
                      <a:ext cx="1974215" cy="1318260"/>
                    </a:xfrm>
                    <a:prstGeom prst="rect">
                      <a:avLst/>
                    </a:prstGeom>
                  </pic:spPr>
                </pic:pic>
              </a:graphicData>
            </a:graphic>
          </wp:anchor>
        </w:drawing>
      </w:r>
      <w:r>
        <w:rPr>
          <w:noProof/>
          <w:sz w:val="28"/>
          <w:szCs w:val="28"/>
        </w:rPr>
        <w:drawing>
          <wp:anchor distT="0" distB="0" distL="114300" distR="114300" simplePos="0" relativeHeight="251658240" behindDoc="1" locked="0" layoutInCell="1" allowOverlap="1">
            <wp:simplePos x="0" y="0"/>
            <wp:positionH relativeFrom="column">
              <wp:posOffset>208280</wp:posOffset>
            </wp:positionH>
            <wp:positionV relativeFrom="paragraph">
              <wp:posOffset>267970</wp:posOffset>
            </wp:positionV>
            <wp:extent cx="1435735" cy="966470"/>
            <wp:effectExtent l="38100" t="57150" r="107315" b="100330"/>
            <wp:wrapTight wrapText="bothSides">
              <wp:wrapPolygon edited="0">
                <wp:start x="-573" y="-1277"/>
                <wp:lineTo x="-573" y="23842"/>
                <wp:lineTo x="22641" y="23842"/>
                <wp:lineTo x="22928" y="23842"/>
                <wp:lineTo x="23215" y="21288"/>
                <wp:lineTo x="23215" y="-426"/>
                <wp:lineTo x="22641" y="-1277"/>
                <wp:lineTo x="-573" y="-1277"/>
              </wp:wrapPolygon>
            </wp:wrapTight>
            <wp:docPr id="1" name="Picture 0" descr="cornetul bab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tul babei.jpg"/>
                    <pic:cNvPicPr/>
                  </pic:nvPicPr>
                  <pic:blipFill>
                    <a:blip r:embed="rId7" cstate="print"/>
                    <a:stretch>
                      <a:fillRect/>
                    </a:stretch>
                  </pic:blipFill>
                  <pic:spPr>
                    <a:xfrm>
                      <a:off x="0" y="0"/>
                      <a:ext cx="1435735" cy="966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E3485">
        <w:rPr>
          <w:sz w:val="28"/>
          <w:szCs w:val="28"/>
          <w:lang w:val="ro-RO"/>
        </w:rPr>
        <w:t xml:space="preserve">Prezenţa calcarelor a făcut ca în această unitate să existe </w:t>
      </w:r>
      <w:r w:rsidR="00AE3485" w:rsidRPr="00DE5F45">
        <w:rPr>
          <w:b/>
          <w:sz w:val="28"/>
          <w:szCs w:val="28"/>
          <w:lang w:val="ro-RO"/>
        </w:rPr>
        <w:t>relief carstic</w:t>
      </w:r>
      <w:r w:rsidR="00AE3485">
        <w:rPr>
          <w:sz w:val="28"/>
          <w:szCs w:val="28"/>
          <w:lang w:val="ro-RO"/>
        </w:rPr>
        <w:t xml:space="preserve">. Întâlnim </w:t>
      </w:r>
      <w:r w:rsidR="00AE3485" w:rsidRPr="00DE5F45">
        <w:rPr>
          <w:b/>
          <w:sz w:val="28"/>
          <w:szCs w:val="28"/>
          <w:lang w:val="ro-RO"/>
        </w:rPr>
        <w:t>câmpurile de lapiezuri</w:t>
      </w:r>
      <w:r w:rsidR="00AE3485">
        <w:rPr>
          <w:sz w:val="28"/>
          <w:szCs w:val="28"/>
          <w:lang w:val="ro-RO"/>
        </w:rPr>
        <w:t xml:space="preserve"> de la Ponoare, Peştera Topolniţei şi Chele Topolniţei etc.</w:t>
      </w:r>
    </w:p>
    <w:p w:rsidR="00DE5F45" w:rsidRPr="00DE5F45" w:rsidRDefault="00320C2E" w:rsidP="00AE3485">
      <w:pPr>
        <w:ind w:firstLine="450"/>
        <w:rPr>
          <w:b/>
          <w:sz w:val="28"/>
          <w:szCs w:val="28"/>
          <w:lang w:val="ro-RO"/>
        </w:rPr>
      </w:pPr>
      <w:r>
        <w:rPr>
          <w:b/>
          <w:noProof/>
          <w:sz w:val="28"/>
          <w:szCs w:val="28"/>
        </w:rPr>
        <w:drawing>
          <wp:anchor distT="0" distB="0" distL="114300" distR="114300" simplePos="0" relativeHeight="251660288" behindDoc="1" locked="0" layoutInCell="1" allowOverlap="1">
            <wp:simplePos x="0" y="0"/>
            <wp:positionH relativeFrom="column">
              <wp:posOffset>3426460</wp:posOffset>
            </wp:positionH>
            <wp:positionV relativeFrom="paragraph">
              <wp:posOffset>548640</wp:posOffset>
            </wp:positionV>
            <wp:extent cx="3050540" cy="2834005"/>
            <wp:effectExtent l="38100" t="57150" r="111760" b="99695"/>
            <wp:wrapTight wrapText="bothSides">
              <wp:wrapPolygon edited="0">
                <wp:start x="-270" y="-436"/>
                <wp:lineTo x="-270" y="22360"/>
                <wp:lineTo x="22122" y="22360"/>
                <wp:lineTo x="22256" y="22360"/>
                <wp:lineTo x="22391" y="21489"/>
                <wp:lineTo x="22391" y="-145"/>
                <wp:lineTo x="22122" y="-436"/>
                <wp:lineTo x="-270" y="-436"/>
              </wp:wrapPolygon>
            </wp:wrapTight>
            <wp:docPr id="3" name="Picture 2" descr="Adobe Reader - [geografie sigma.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Reader - [geografie sigma.pdf].jpg"/>
                    <pic:cNvPicPr/>
                  </pic:nvPicPr>
                  <pic:blipFill>
                    <a:blip r:embed="rId8" cstate="print"/>
                    <a:stretch>
                      <a:fillRect/>
                    </a:stretch>
                  </pic:blipFill>
                  <pic:spPr>
                    <a:xfrm>
                      <a:off x="0" y="0"/>
                      <a:ext cx="3050540" cy="2834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E3485" w:rsidRPr="00DE5F45">
        <w:rPr>
          <w:b/>
          <w:sz w:val="28"/>
          <w:szCs w:val="28"/>
          <w:lang w:val="ro-RO"/>
        </w:rPr>
        <w:t>Altitudinile sunt între 400 şi 600 de metri</w:t>
      </w:r>
      <w:r w:rsidR="00AE3485">
        <w:rPr>
          <w:sz w:val="28"/>
          <w:szCs w:val="28"/>
          <w:lang w:val="ro-RO"/>
        </w:rPr>
        <w:t>.</w:t>
      </w:r>
      <w:r w:rsidR="00DE5F45">
        <w:rPr>
          <w:sz w:val="28"/>
          <w:szCs w:val="28"/>
          <w:lang w:val="ro-RO"/>
        </w:rPr>
        <w:t xml:space="preserve"> Dealurile din Podişul Mehedinţi care au altitudini în jur de 800 de metri se numesc </w:t>
      </w:r>
      <w:r w:rsidR="00DE5F45" w:rsidRPr="00DE5F45">
        <w:rPr>
          <w:b/>
          <w:sz w:val="28"/>
          <w:szCs w:val="28"/>
          <w:lang w:val="ro-RO"/>
        </w:rPr>
        <w:t>cornete</w:t>
      </w:r>
      <w:r w:rsidR="00DE5F45">
        <w:rPr>
          <w:sz w:val="28"/>
          <w:szCs w:val="28"/>
          <w:lang w:val="ro-RO"/>
        </w:rPr>
        <w:t xml:space="preserve">. Cornetele sunt înălţimi izolate alcătuite din calcare, care se impun în peisaj. Denumirea vine de la vegetaţia de arbuşti de corn care predomină în zonă. Au fost descrise prima dată de geograful </w:t>
      </w:r>
      <w:r w:rsidR="00DE5F45" w:rsidRPr="00DE5F45">
        <w:rPr>
          <w:b/>
          <w:sz w:val="28"/>
          <w:szCs w:val="28"/>
          <w:lang w:val="ro-RO"/>
        </w:rPr>
        <w:t>Emmanuele de Martonne.</w:t>
      </w:r>
    </w:p>
    <w:p w:rsidR="00AE3485" w:rsidRDefault="00DE5F45" w:rsidP="00AE3485">
      <w:pPr>
        <w:ind w:firstLine="450"/>
        <w:rPr>
          <w:sz w:val="28"/>
          <w:szCs w:val="28"/>
          <w:lang w:val="ro-RO"/>
        </w:rPr>
      </w:pPr>
      <w:r>
        <w:rPr>
          <w:sz w:val="28"/>
          <w:szCs w:val="28"/>
          <w:lang w:val="ro-RO"/>
        </w:rPr>
        <w:t xml:space="preserve">Altitudinea maximă este de 887 metri în </w:t>
      </w:r>
      <w:r w:rsidRPr="00DE5F45">
        <w:rPr>
          <w:b/>
          <w:sz w:val="28"/>
          <w:szCs w:val="28"/>
          <w:lang w:val="ro-RO"/>
        </w:rPr>
        <w:t>vârful Paharnicului</w:t>
      </w:r>
      <w:r>
        <w:rPr>
          <w:sz w:val="28"/>
          <w:szCs w:val="28"/>
          <w:lang w:val="ro-RO"/>
        </w:rPr>
        <w:t>.</w:t>
      </w:r>
    </w:p>
    <w:p w:rsidR="00320C2E" w:rsidRPr="00AE3485" w:rsidRDefault="00320C2E" w:rsidP="00AE3485">
      <w:pPr>
        <w:ind w:firstLine="450"/>
        <w:rPr>
          <w:sz w:val="28"/>
          <w:szCs w:val="28"/>
          <w:lang w:val="ro-RO"/>
        </w:rPr>
      </w:pPr>
    </w:p>
    <w:sectPr w:rsidR="00320C2E" w:rsidRPr="00AE3485" w:rsidSect="00320C2E">
      <w:pgSz w:w="12240" w:h="15840"/>
      <w:pgMar w:top="1440" w:right="900" w:bottom="900" w:left="990" w:header="720" w:footer="720" w:gutter="0"/>
      <w:pgBorders w:offsetFrom="page">
        <w:top w:val="crazyMaze" w:sz="13" w:space="24" w:color="auto"/>
        <w:left w:val="crazyMaze" w:sz="13" w:space="24" w:color="auto"/>
        <w:bottom w:val="crazyMaze" w:sz="13" w:space="24" w:color="auto"/>
        <w:right w:val="crazyMaze" w:sz="13"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E0B"/>
    <w:multiLevelType w:val="hybridMultilevel"/>
    <w:tmpl w:val="407C4E6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defaultTabStop w:val="720"/>
  <w:characterSpacingControl w:val="doNotCompress"/>
  <w:compat/>
  <w:rsids>
    <w:rsidRoot w:val="002F033A"/>
    <w:rsid w:val="00293A87"/>
    <w:rsid w:val="002F033A"/>
    <w:rsid w:val="00320C2E"/>
    <w:rsid w:val="00587262"/>
    <w:rsid w:val="00AE3485"/>
    <w:rsid w:val="00DE5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85"/>
    <w:pPr>
      <w:ind w:left="720"/>
      <w:contextualSpacing/>
    </w:pPr>
  </w:style>
  <w:style w:type="paragraph" w:styleId="BalloonText">
    <w:name w:val="Balloon Text"/>
    <w:basedOn w:val="Normal"/>
    <w:link w:val="BalloonTextChar"/>
    <w:uiPriority w:val="99"/>
    <w:semiHidden/>
    <w:unhideWhenUsed/>
    <w:rsid w:val="00DE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2</cp:revision>
  <dcterms:created xsi:type="dcterms:W3CDTF">2020-11-01T10:40:00Z</dcterms:created>
  <dcterms:modified xsi:type="dcterms:W3CDTF">2020-11-01T10:40:00Z</dcterms:modified>
</cp:coreProperties>
</file>