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Joi,7.05:</w:t>
      </w:r>
    </w:p>
    <w:p>
      <w:pPr>
        <w:pStyle w:val="Normal"/>
        <w:bidi w:val="0"/>
        <w:jc w:val="left"/>
        <w:rPr/>
      </w:pPr>
      <w:r>
        <w:rPr/>
        <w:t>Continuam câteva zile cu aplicații ale teoremei lui Pitagora.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Teorema lui Pitagora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https://www.youtube.com/watch?v=vts-oWyDHs4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Aplicații ale teoremei    lui     Pitagora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https://www.youtube.com/watch?v=C7xIYkzzzn4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luni,M pag 156/5,6,7,8.</w:t>
      </w:r>
    </w:p>
    <w:p>
      <w:pPr>
        <w:pStyle w:val="Normal"/>
        <w:bidi w:val="0"/>
        <w:jc w:val="left"/>
        <w:rPr/>
      </w:pPr>
      <w:r>
        <w:rPr/>
        <w:t>La 5, aplicați reciproca TP.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ts-oWyDHs4" TargetMode="External"/><Relationship Id="rId3" Type="http://schemas.openxmlformats.org/officeDocument/2006/relationships/hyperlink" Target="https://www.youtube.com/watch?v=C7xIYkzzzn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30</Words>
  <Characters>248</Characters>
  <CharactersWithSpaces>281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2020-05-07T09:25:13Z</dcterms:created>
  <dc:creator/>
  <dc:description/>
  <dc:language>ro-RO</dc:language>
  <cp:lastModifiedBy/>
  <dcterms:modified xsi:type="dcterms:W3CDTF">2020-05-07T09:31:12Z</dcterms:modified>
  <cp:revision>1</cp:revision>
  <dc:subject/>
  <dc:title/>
</cp:coreProperties>
</file>