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Luni,11.05: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Figuri congruente, axa de simetrie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2">
        <w:r>
          <w:rPr>
            <w:rStyle w:val="VisitedInternetLink"/>
            <w:b w:val="false"/>
            <w:bCs w:val="false"/>
          </w:rPr>
          <w:t>https://www.youtube.com/watch?v=f4OngTD2AlA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3">
        <w:r>
          <w:rPr>
            <w:rStyle w:val="InternetLink"/>
            <w:b w:val="false"/>
            <w:bCs w:val="false"/>
          </w:rPr>
          <w:t>https://www.youtube.com/watch?v=EcXsN_bpc8A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Lecția este în M pag.155, 156.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Tema pe mâine de la pag.57/   1,2,3,4.  E foarte ușor.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f4OngTD2AlA" TargetMode="External"/><Relationship Id="rId3" Type="http://schemas.openxmlformats.org/officeDocument/2006/relationships/hyperlink" Target="https://www.youtube.com/watch?v=EcXsN_bpc8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24</Words>
  <Characters>194</Characters>
  <CharactersWithSpaces>217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2020-05-11T08:40:50Z</dcterms:created>
  <dc:creator/>
  <dc:description/>
  <dc:language>ro-RO</dc:language>
  <cp:lastModifiedBy/>
  <dcterms:modified xsi:type="dcterms:W3CDTF">2020-05-11T08:44:34Z</dcterms:modified>
  <cp:revision>1</cp:revision>
  <dc:subject/>
  <dc:title/>
</cp:coreProperties>
</file>