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1" w:rsidRDefault="007E7B84" w:rsidP="00D96318">
      <w:pPr>
        <w:shd w:val="clear" w:color="auto" w:fill="00B050"/>
        <w:jc w:val="center"/>
        <w:rPr>
          <w:b/>
          <w:sz w:val="32"/>
          <w:szCs w:val="32"/>
          <w:lang w:val="ro-RO"/>
        </w:rPr>
      </w:pPr>
      <w:r w:rsidRPr="007E7B84">
        <w:rPr>
          <w:b/>
          <w:sz w:val="32"/>
          <w:szCs w:val="32"/>
          <w:lang w:val="ro-RO"/>
        </w:rPr>
        <w:t>Romania după Marea Unire</w:t>
      </w:r>
      <w:r w:rsidR="00EE31E6">
        <w:rPr>
          <w:b/>
          <w:sz w:val="32"/>
          <w:szCs w:val="32"/>
          <w:lang w:val="ro-RO"/>
        </w:rPr>
        <w:t xml:space="preserve"> </w:t>
      </w:r>
    </w:p>
    <w:p w:rsidR="007E7B84" w:rsidRDefault="007E7B84" w:rsidP="007E7B8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Pr="00D96318">
        <w:rPr>
          <w:b/>
          <w:sz w:val="28"/>
          <w:szCs w:val="28"/>
          <w:lang w:val="ro-RO"/>
        </w:rPr>
        <w:t>29 decembrie 1919</w:t>
      </w:r>
      <w:r>
        <w:rPr>
          <w:sz w:val="28"/>
          <w:szCs w:val="28"/>
          <w:lang w:val="ro-RO"/>
        </w:rPr>
        <w:t xml:space="preserve"> este ales pe baza votului universal primul </w:t>
      </w:r>
      <w:r w:rsidRPr="00D96318">
        <w:rPr>
          <w:b/>
          <w:sz w:val="28"/>
          <w:szCs w:val="28"/>
          <w:lang w:val="ro-RO"/>
        </w:rPr>
        <w:t>Parlament al Romaniei Mari</w:t>
      </w:r>
      <w:r>
        <w:rPr>
          <w:sz w:val="28"/>
          <w:szCs w:val="28"/>
          <w:lang w:val="ro-RO"/>
        </w:rPr>
        <w:t>.</w:t>
      </w:r>
      <w:r w:rsidR="00D96318">
        <w:rPr>
          <w:sz w:val="28"/>
          <w:szCs w:val="28"/>
          <w:lang w:val="ro-RO"/>
        </w:rPr>
        <w:t xml:space="preserve"> </w:t>
      </w:r>
      <w:r w:rsidRPr="00D96318">
        <w:rPr>
          <w:b/>
          <w:sz w:val="28"/>
          <w:szCs w:val="28"/>
          <w:lang w:val="ro-RO"/>
        </w:rPr>
        <w:t>Votul Universal</w:t>
      </w:r>
      <w:r>
        <w:rPr>
          <w:sz w:val="28"/>
          <w:szCs w:val="28"/>
          <w:lang w:val="ro-RO"/>
        </w:rPr>
        <w:t xml:space="preserve"> s-a introdus în </w:t>
      </w:r>
      <w:r w:rsidRPr="00D96318">
        <w:rPr>
          <w:b/>
          <w:sz w:val="28"/>
          <w:szCs w:val="28"/>
          <w:lang w:val="ro-RO"/>
        </w:rPr>
        <w:t>1918</w:t>
      </w:r>
      <w:r>
        <w:rPr>
          <w:sz w:val="28"/>
          <w:szCs w:val="28"/>
          <w:lang w:val="ro-RO"/>
        </w:rPr>
        <w:t xml:space="preserve"> şi aveau dretul </w:t>
      </w:r>
      <w:r w:rsidRPr="00D96318">
        <w:rPr>
          <w:b/>
          <w:sz w:val="28"/>
          <w:szCs w:val="28"/>
          <w:lang w:val="ro-RO"/>
        </w:rPr>
        <w:t>doar bărbaţii de peste 21 de ani</w:t>
      </w:r>
      <w:r>
        <w:rPr>
          <w:sz w:val="28"/>
          <w:szCs w:val="28"/>
          <w:lang w:val="ro-RO"/>
        </w:rPr>
        <w:t>, cu excepţia magistraţilor şi ofiţerilor</w:t>
      </w:r>
    </w:p>
    <w:p w:rsidR="007E7B84" w:rsidRPr="00D96318" w:rsidRDefault="007E7B84" w:rsidP="007E7B84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Parlametul</w:t>
      </w:r>
      <w:r w:rsidR="00D96318">
        <w:rPr>
          <w:sz w:val="28"/>
          <w:szCs w:val="28"/>
          <w:lang w:val="ro-RO"/>
        </w:rPr>
        <w:t xml:space="preserve"> a aprobat U</w:t>
      </w:r>
      <w:r>
        <w:rPr>
          <w:sz w:val="28"/>
          <w:szCs w:val="28"/>
          <w:lang w:val="ro-RO"/>
        </w:rPr>
        <w:t xml:space="preserve">nirea Basarabiei, Bucovinei, Transilvaniei şi Banatului  cu Romania care a ajuns la </w:t>
      </w:r>
      <w:r w:rsidRPr="00D96318">
        <w:rPr>
          <w:b/>
          <w:sz w:val="28"/>
          <w:szCs w:val="28"/>
          <w:lang w:val="ro-RO"/>
        </w:rPr>
        <w:t>suprafaţa de 295049 Km</w:t>
      </w:r>
      <w:r w:rsidRPr="00D96318">
        <w:rPr>
          <w:b/>
          <w:sz w:val="28"/>
          <w:szCs w:val="28"/>
          <w:vertAlign w:val="superscript"/>
          <w:lang w:val="ro-RO"/>
        </w:rPr>
        <w:t>2</w:t>
      </w:r>
      <w:r w:rsidRPr="00D96318">
        <w:rPr>
          <w:b/>
          <w:sz w:val="28"/>
          <w:szCs w:val="28"/>
          <w:lang w:val="ro-RO"/>
        </w:rPr>
        <w:t>.</w:t>
      </w:r>
    </w:p>
    <w:p w:rsidR="007E7B84" w:rsidRDefault="007E7B84" w:rsidP="007E7B84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Erau necesare mai multe </w:t>
      </w:r>
      <w:r w:rsidRPr="00D96318">
        <w:rPr>
          <w:b/>
          <w:sz w:val="28"/>
          <w:szCs w:val="28"/>
          <w:lang w:val="ro-RO"/>
        </w:rPr>
        <w:t>reforme</w:t>
      </w:r>
      <w:r>
        <w:rPr>
          <w:sz w:val="28"/>
          <w:szCs w:val="28"/>
          <w:lang w:val="ro-RO"/>
        </w:rPr>
        <w:t xml:space="preserve"> :</w:t>
      </w:r>
    </w:p>
    <w:p w:rsidR="007E7B84" w:rsidRDefault="007E7B84" w:rsidP="007E7B8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D96318">
        <w:rPr>
          <w:b/>
          <w:sz w:val="28"/>
          <w:szCs w:val="28"/>
          <w:lang w:val="ro-RO"/>
        </w:rPr>
        <w:t>În 1920 – reforma monetară</w:t>
      </w:r>
      <w:r>
        <w:rPr>
          <w:sz w:val="28"/>
          <w:szCs w:val="28"/>
          <w:lang w:val="ro-RO"/>
        </w:rPr>
        <w:t xml:space="preserve"> – leul devine moneda naţională prin retragerea altor monede străine</w:t>
      </w:r>
    </w:p>
    <w:p w:rsidR="007E7B84" w:rsidRDefault="007E7B84" w:rsidP="007E7B8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D96318">
        <w:rPr>
          <w:b/>
          <w:sz w:val="28"/>
          <w:szCs w:val="28"/>
          <w:lang w:val="ro-RO"/>
        </w:rPr>
        <w:t>În 1921 – reforma agrară</w:t>
      </w:r>
      <w:r>
        <w:rPr>
          <w:sz w:val="28"/>
          <w:szCs w:val="28"/>
          <w:lang w:val="ro-RO"/>
        </w:rPr>
        <w:t xml:space="preserve">  - marii moţieri au fost expropriaţi şi toate moşiile mai mari de 100 ha împărţite la 1,4 milioane de familii ţărăneşti</w:t>
      </w:r>
    </w:p>
    <w:p w:rsidR="007E7B84" w:rsidRDefault="007E7B84" w:rsidP="007E7B8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D96318">
        <w:rPr>
          <w:b/>
          <w:sz w:val="28"/>
          <w:szCs w:val="28"/>
          <w:lang w:val="ro-RO"/>
        </w:rPr>
        <w:t>În 1921 – reforma financiară</w:t>
      </w:r>
      <w:r>
        <w:rPr>
          <w:sz w:val="28"/>
          <w:szCs w:val="28"/>
          <w:lang w:val="ro-RO"/>
        </w:rPr>
        <w:t xml:space="preserve"> – prin care impozitarea s-a făcut la fel pe tot teritoriul ţării</w:t>
      </w:r>
    </w:p>
    <w:p w:rsidR="007E7B84" w:rsidRDefault="00D96318" w:rsidP="007E7B8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-3175</wp:posOffset>
            </wp:positionV>
            <wp:extent cx="4467860" cy="3363595"/>
            <wp:effectExtent l="19050" t="0" r="8890" b="0"/>
            <wp:wrapTight wrapText="bothSides">
              <wp:wrapPolygon edited="0">
                <wp:start x="-92" y="0"/>
                <wp:lineTo x="-92" y="21531"/>
                <wp:lineTo x="21643" y="21531"/>
                <wp:lineTo x="21643" y="0"/>
                <wp:lineTo x="-92" y="0"/>
              </wp:wrapPolygon>
            </wp:wrapTight>
            <wp:docPr id="1" name="Picture 0" descr="Romania-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ia-19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B84" w:rsidRPr="00D96318">
        <w:rPr>
          <w:b/>
          <w:sz w:val="28"/>
          <w:szCs w:val="28"/>
          <w:lang w:val="ro-RO"/>
        </w:rPr>
        <w:t>În 1924 – reforma învăţământului</w:t>
      </w:r>
      <w:r>
        <w:rPr>
          <w:sz w:val="28"/>
          <w:szCs w:val="28"/>
          <w:lang w:val="ro-RO"/>
        </w:rPr>
        <w:t xml:space="preserve"> – care a dus la unificarea sistemului din întreaga ţară</w:t>
      </w:r>
    </w:p>
    <w:p w:rsidR="00D96318" w:rsidRDefault="00D96318" w:rsidP="007E7B84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D96318">
        <w:rPr>
          <w:b/>
          <w:sz w:val="28"/>
          <w:szCs w:val="28"/>
          <w:lang w:val="ro-RO"/>
        </w:rPr>
        <w:t>În anul 1925 – reforma administrativă</w:t>
      </w:r>
      <w:r>
        <w:rPr>
          <w:sz w:val="28"/>
          <w:szCs w:val="28"/>
          <w:lang w:val="ro-RO"/>
        </w:rPr>
        <w:t xml:space="preserve"> – Romania este organizată în </w:t>
      </w:r>
      <w:r w:rsidRPr="00D96318">
        <w:rPr>
          <w:b/>
          <w:sz w:val="28"/>
          <w:szCs w:val="28"/>
          <w:lang w:val="ro-RO"/>
        </w:rPr>
        <w:t>71 de judeţe</w:t>
      </w:r>
    </w:p>
    <w:p w:rsidR="00D96318" w:rsidRDefault="00D96318" w:rsidP="00D96318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D96318">
        <w:rPr>
          <w:b/>
          <w:sz w:val="28"/>
          <w:szCs w:val="28"/>
          <w:lang w:val="ro-RO"/>
        </w:rPr>
        <w:t>Mitropolia ortodoxă</w:t>
      </w:r>
      <w:r>
        <w:rPr>
          <w:sz w:val="28"/>
          <w:szCs w:val="28"/>
          <w:lang w:val="ro-RO"/>
        </w:rPr>
        <w:t xml:space="preserve"> este ridicată la rangul de </w:t>
      </w:r>
      <w:r w:rsidRPr="00D96318">
        <w:rPr>
          <w:b/>
          <w:sz w:val="28"/>
          <w:szCs w:val="28"/>
          <w:lang w:val="ro-RO"/>
        </w:rPr>
        <w:t>Patriarhie în anul 1925</w:t>
      </w:r>
    </w:p>
    <w:p w:rsidR="00D96318" w:rsidRDefault="00D96318" w:rsidP="00D96318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Economic Romania a început </w:t>
      </w:r>
      <w:r w:rsidRPr="00D96318">
        <w:rPr>
          <w:b/>
          <w:sz w:val="28"/>
          <w:szCs w:val="28"/>
          <w:lang w:val="ro-RO"/>
        </w:rPr>
        <w:t>să se dezvolte</w:t>
      </w:r>
      <w:r>
        <w:rPr>
          <w:sz w:val="28"/>
          <w:szCs w:val="28"/>
          <w:lang w:val="ro-RO"/>
        </w:rPr>
        <w:t xml:space="preserve">. Această dezvoltare a fost întreruptă de </w:t>
      </w:r>
      <w:r w:rsidRPr="00D96318">
        <w:rPr>
          <w:b/>
          <w:sz w:val="28"/>
          <w:szCs w:val="28"/>
          <w:lang w:val="ro-RO"/>
        </w:rPr>
        <w:t>Marea Criză din 1929-1933</w:t>
      </w:r>
      <w:r>
        <w:rPr>
          <w:sz w:val="28"/>
          <w:szCs w:val="28"/>
          <w:lang w:val="ro-RO"/>
        </w:rPr>
        <w:t xml:space="preserve">. Dezvoltarea a început din nou înre anii 1934-1939. </w:t>
      </w:r>
      <w:r w:rsidRPr="00D96318">
        <w:rPr>
          <w:b/>
          <w:sz w:val="28"/>
          <w:szCs w:val="28"/>
          <w:lang w:val="ro-RO"/>
        </w:rPr>
        <w:t>Anul 1938</w:t>
      </w:r>
      <w:r>
        <w:rPr>
          <w:sz w:val="28"/>
          <w:szCs w:val="28"/>
          <w:lang w:val="ro-RO"/>
        </w:rPr>
        <w:t xml:space="preserve"> a fost cel mai prosper an al Romaniei pentru o perioadă lungă de vreme.</w:t>
      </w:r>
    </w:p>
    <w:p w:rsidR="00D96318" w:rsidRPr="00D96318" w:rsidRDefault="00D96318" w:rsidP="00D96318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Ţărănimea era cea mai numeroasă, dar a început să crească numărul muncitorilor.</w:t>
      </w:r>
    </w:p>
    <w:sectPr w:rsidR="00D96318" w:rsidRPr="00D96318" w:rsidSect="00D96318">
      <w:pgSz w:w="15840" w:h="12240" w:orient="landscape"/>
      <w:pgMar w:top="993" w:right="956" w:bottom="1440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522"/>
    <w:multiLevelType w:val="hybridMultilevel"/>
    <w:tmpl w:val="FDF8979A"/>
    <w:lvl w:ilvl="0" w:tplc="3232FA1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406FBD"/>
    <w:multiLevelType w:val="hybridMultilevel"/>
    <w:tmpl w:val="CA2A5DA6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B84"/>
    <w:rsid w:val="007E7B84"/>
    <w:rsid w:val="00D96318"/>
    <w:rsid w:val="00EE31E6"/>
    <w:rsid w:val="00F2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2020-03-24T08:16:00Z</dcterms:created>
  <dcterms:modified xsi:type="dcterms:W3CDTF">2020-03-24T08:38:00Z</dcterms:modified>
</cp:coreProperties>
</file>