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0D" w:rsidRPr="004E060D" w:rsidRDefault="004E060D" w:rsidP="004E060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E060D">
        <w:rPr>
          <w:rFonts w:ascii="Times New Roman" w:eastAsia="Times New Roman" w:hAnsi="Times New Roman" w:cs="Times New Roman"/>
          <w:b/>
          <w:bCs/>
          <w:kern w:val="36"/>
          <w:sz w:val="24"/>
          <w:szCs w:val="24"/>
        </w:rPr>
        <w:br/>
        <w:t>Adjectivul</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Adjectivul</w:t>
      </w:r>
      <w:r w:rsidRPr="004E060D">
        <w:rPr>
          <w:rFonts w:ascii="Times New Roman" w:eastAsia="Times New Roman" w:hAnsi="Times New Roman" w:cs="Times New Roman"/>
          <w:color w:val="1A242E"/>
          <w:sz w:val="24"/>
          <w:szCs w:val="24"/>
        </w:rPr>
        <w:t> este o parte de vorbire flexibilă a cărei principală caracteristică este aceea că indică o însușire a unui obiect. Așadar, acesta apare însoțit de un substantiv, pe care îl determină și cu care se acordă în gen, număr și caz. Când nu se află lângă substantivul determinat, adjectivul este legat de acesta prin articolul demonstrativ (exemplu: fata cea frumoasă).</w:t>
      </w:r>
    </w:p>
    <w:p w:rsidR="004E060D" w:rsidRPr="004E060D" w:rsidRDefault="004E060D" w:rsidP="004E060D">
      <w:pPr>
        <w:shd w:val="clear" w:color="auto" w:fill="FFFFFF"/>
        <w:spacing w:after="375" w:line="240" w:lineRule="auto"/>
        <w:outlineLvl w:val="1"/>
        <w:rPr>
          <w:rFonts w:ascii="Times New Roman" w:eastAsia="Times New Roman" w:hAnsi="Times New Roman" w:cs="Times New Roman"/>
          <w:b/>
          <w:bCs/>
          <w:color w:val="1A242E"/>
          <w:sz w:val="24"/>
          <w:szCs w:val="24"/>
        </w:rPr>
      </w:pPr>
      <w:r w:rsidRPr="004E060D">
        <w:rPr>
          <w:rFonts w:ascii="Times New Roman" w:eastAsia="Times New Roman" w:hAnsi="Times New Roman" w:cs="Times New Roman"/>
          <w:b/>
          <w:bCs/>
          <w:color w:val="1A242E"/>
          <w:sz w:val="24"/>
          <w:szCs w:val="24"/>
        </w:rPr>
        <w:t>Clasificare adjective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Adjectivele se pot clasifica:</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După declinare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Astfel, există adjective: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Variabile</w:t>
      </w:r>
      <w:r w:rsidRPr="004E060D">
        <w:rPr>
          <w:rFonts w:ascii="Times New Roman" w:eastAsia="Times New Roman" w:hAnsi="Times New Roman" w:cs="Times New Roman"/>
          <w:color w:val="1A242E"/>
          <w:sz w:val="24"/>
          <w:szCs w:val="24"/>
        </w:rPr>
        <w:t>: își schimbă forma în funcție de gen, număr și caz (exemplu: puternic, puternică, puternici, puternice)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Invariabile</w:t>
      </w:r>
      <w:r w:rsidRPr="004E060D">
        <w:rPr>
          <w:rFonts w:ascii="Times New Roman" w:eastAsia="Times New Roman" w:hAnsi="Times New Roman" w:cs="Times New Roman"/>
          <w:color w:val="1A242E"/>
          <w:sz w:val="24"/>
          <w:szCs w:val="24"/>
        </w:rPr>
        <w:t>: rămân la aceeași formă, indiferent de gen, număr și caz. De obicei, aceste adjective sunt împrumutate din limbi străine.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gri, bordo, dulce, precoce, vivace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După origine, adjectivele se împart în următoarele categorii: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propriu-zise</w:t>
      </w:r>
      <w:r w:rsidRPr="004E060D">
        <w:rPr>
          <w:rFonts w:ascii="Times New Roman" w:eastAsia="Times New Roman" w:hAnsi="Times New Roman" w:cs="Times New Roman"/>
          <w:color w:val="1A242E"/>
          <w:sz w:val="24"/>
          <w:szCs w:val="24"/>
        </w:rPr>
        <w:br/>
        <w:t>Exemple: frumos, colorat, bun, interesant, amar</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pronominale</w:t>
      </w:r>
      <w:r w:rsidRPr="004E060D">
        <w:rPr>
          <w:rFonts w:ascii="Times New Roman" w:eastAsia="Times New Roman" w:hAnsi="Times New Roman" w:cs="Times New Roman"/>
          <w:color w:val="1A242E"/>
          <w:sz w:val="24"/>
          <w:szCs w:val="24"/>
        </w:rPr>
        <w:t>: provin din pronumele care determină substantivul și se împart în:</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demonstrative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copilul acesta, eleva cealaltă</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nehotărâte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unele fete, fiecare copil</w:t>
      </w:r>
    </w:p>
    <w:p w:rsidR="004E060D" w:rsidRPr="004E060D" w:rsidRDefault="004E060D" w:rsidP="004E06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posesive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prietenul meu, copiii lor, vecinii noștri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negative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niciun om, nicio lucrare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de întărire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lastRenderedPageBreak/>
        <w:t>Exemple: profesorul însuși, eleva însăși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relative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Mă întreb/ ce emisiune te interesează.</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interogative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Exemplu: Care țară din lume nu are o istorie tumultuoasă?</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După structură</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simple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Aceste adjective sunt formate dintr-un singur cuvânt.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rău, sănătos, acru, fascinant, inteligent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Adjective compuse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Adjective compuse scrise cu cratimă</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adjectiv + adjectiv (alb-negru, științifico-fantastic), adverb + adjectiv (rău-platnic, sus-pus)</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Adjective compuse scrise într-un singur cuvânt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adverb + adjectiv (binemeritat, răufăcător, binevenit), a + tot + adjectiv (atotștiutor, atotfăcător), ne + mai + adjectiv (nemaiauzit, nemaipomenit), precum și adjective constituite din elemente de compunere lipsite de sens de sine stătător și un adjectiv simplu (semiînchis, bianual, multidezvoltat)</w:t>
      </w:r>
    </w:p>
    <w:p w:rsidR="004E060D" w:rsidRPr="004E060D" w:rsidRDefault="004E060D" w:rsidP="004E06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Locuțiuni adjectivale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Locuțiunile adjectivale reprezintă o grupare formată din două sau mai multe cuvinte care, împreună, au valoarea unui adjectiv și se comportă ca un adjectiv. Acestea pot fi însoțite de articolul demonstrativ (omul cel cu carte) și pot avea grade de comparație (culoarea mai bătătoare la ochi).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de bună credință, bătut în cap, cu scaun la cap</w:t>
      </w:r>
    </w:p>
    <w:p w:rsidR="004E060D" w:rsidRPr="004E060D" w:rsidRDefault="004E060D" w:rsidP="004E060D">
      <w:pPr>
        <w:shd w:val="clear" w:color="auto" w:fill="FFFFFF"/>
        <w:spacing w:after="375" w:line="240" w:lineRule="auto"/>
        <w:outlineLvl w:val="1"/>
        <w:rPr>
          <w:rFonts w:ascii="Times New Roman" w:eastAsia="Times New Roman" w:hAnsi="Times New Roman" w:cs="Times New Roman"/>
          <w:b/>
          <w:bCs/>
          <w:color w:val="1A242E"/>
          <w:sz w:val="24"/>
          <w:szCs w:val="24"/>
        </w:rPr>
      </w:pPr>
      <w:r w:rsidRPr="004E060D">
        <w:rPr>
          <w:rFonts w:ascii="Times New Roman" w:eastAsia="Times New Roman" w:hAnsi="Times New Roman" w:cs="Times New Roman"/>
          <w:b/>
          <w:bCs/>
          <w:color w:val="1A242E"/>
          <w:sz w:val="24"/>
          <w:szCs w:val="24"/>
        </w:rPr>
        <w:t>Acordul adjectivului cu substantivul</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Adjectivul se va acorda în mod obligatoriu în gen, număr şi caz cu substantivul sau pronumele determinat, după cum urmează:</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Exemplu: om furios – femeie furioasă – oameni furioși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Când ne confruntăm cu o situație în care adjectivul face referire la varii substantive (nume de ființe) de genuri distincte, masculinul are prioritate.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lastRenderedPageBreak/>
        <w:t>Exemplu: Băiatul și fata vecinei sunt gălăgioși.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În această situație, se va evita plasarea adjectivului la genul masculin, numărul plural, în poziția imediat următoare față de substantivul feminin. Astfel, pentru evitarea confuziilor și a exprimării forțate, vom alege formulările de tip „pisicile și câinii jucăuși”, nu „câinii și pisicile jucăuși”.</w:t>
      </w:r>
    </w:p>
    <w:p w:rsidR="004E060D" w:rsidRPr="004E060D" w:rsidRDefault="004E060D" w:rsidP="004E060D">
      <w:pPr>
        <w:shd w:val="clear" w:color="auto" w:fill="FFFFFF"/>
        <w:spacing w:after="375" w:line="240" w:lineRule="auto"/>
        <w:outlineLvl w:val="1"/>
        <w:rPr>
          <w:rFonts w:ascii="Times New Roman" w:eastAsia="Times New Roman" w:hAnsi="Times New Roman" w:cs="Times New Roman"/>
          <w:b/>
          <w:bCs/>
          <w:color w:val="1A242E"/>
          <w:sz w:val="24"/>
          <w:szCs w:val="24"/>
        </w:rPr>
      </w:pPr>
      <w:r w:rsidRPr="004E060D">
        <w:rPr>
          <w:rFonts w:ascii="Times New Roman" w:eastAsia="Times New Roman" w:hAnsi="Times New Roman" w:cs="Times New Roman"/>
          <w:b/>
          <w:bCs/>
          <w:color w:val="1A242E"/>
          <w:sz w:val="24"/>
          <w:szCs w:val="24"/>
        </w:rPr>
        <w:t>Gradele de comparație ale adjectivului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Adjectivele pot avea unul din trei grade de comparație (în funcție de nivelul la care se manifestă însușirea denumită de către adjectiv):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Pozitiv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Acest grad de comparație arată, pur și simplu, însușirea unui obiect, fără ca aceasta să fie comparată cu însușirea altui obiect (sau cu cea a aceluiași obiect, manifestată într-un context diferit).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înghețata </w:t>
      </w:r>
      <w:r w:rsidRPr="004E060D">
        <w:rPr>
          <w:rFonts w:ascii="Times New Roman" w:eastAsia="Times New Roman" w:hAnsi="Times New Roman" w:cs="Times New Roman"/>
          <w:i/>
          <w:iCs/>
          <w:color w:val="1A242E"/>
          <w:sz w:val="24"/>
          <w:szCs w:val="24"/>
        </w:rPr>
        <w:t>rece</w:t>
      </w:r>
      <w:r w:rsidRPr="004E060D">
        <w:rPr>
          <w:rFonts w:ascii="Times New Roman" w:eastAsia="Times New Roman" w:hAnsi="Times New Roman" w:cs="Times New Roman"/>
          <w:color w:val="1A242E"/>
          <w:sz w:val="24"/>
          <w:szCs w:val="24"/>
        </w:rPr>
        <w:t>, cer </w:t>
      </w:r>
      <w:r w:rsidRPr="004E060D">
        <w:rPr>
          <w:rFonts w:ascii="Times New Roman" w:eastAsia="Times New Roman" w:hAnsi="Times New Roman" w:cs="Times New Roman"/>
          <w:i/>
          <w:iCs/>
          <w:color w:val="1A242E"/>
          <w:sz w:val="24"/>
          <w:szCs w:val="24"/>
        </w:rPr>
        <w:t>luminos</w:t>
      </w:r>
      <w:r w:rsidRPr="004E060D">
        <w:rPr>
          <w:rFonts w:ascii="Times New Roman" w:eastAsia="Times New Roman" w:hAnsi="Times New Roman" w:cs="Times New Roman"/>
          <w:color w:val="1A242E"/>
          <w:sz w:val="24"/>
          <w:szCs w:val="24"/>
        </w:rPr>
        <w:t>, drum </w:t>
      </w:r>
      <w:r w:rsidRPr="004E060D">
        <w:rPr>
          <w:rFonts w:ascii="Times New Roman" w:eastAsia="Times New Roman" w:hAnsi="Times New Roman" w:cs="Times New Roman"/>
          <w:i/>
          <w:iCs/>
          <w:color w:val="1A242E"/>
          <w:sz w:val="24"/>
          <w:szCs w:val="24"/>
        </w:rPr>
        <w:t>lung</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Comparativ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Acest grad de comparație exprimă intensitatea însușirii exprimate prin adjectiv, comparativ cu alte obiecte (sau cu aceeași însușire când obiectul de află într-o situație diferită) și este de trei feluri: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Comparativ de superioritate: mai + adjectiv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w:t>
      </w:r>
      <w:r w:rsidRPr="004E060D">
        <w:rPr>
          <w:rFonts w:ascii="Times New Roman" w:eastAsia="Times New Roman" w:hAnsi="Times New Roman" w:cs="Times New Roman"/>
          <w:i/>
          <w:iCs/>
          <w:color w:val="1A242E"/>
          <w:sz w:val="24"/>
          <w:szCs w:val="24"/>
        </w:rPr>
        <w:t>mai scurt, mai bogat, mai frumos</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Comparativ de inferioritate: mai puțin + adjectiv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w:t>
      </w:r>
      <w:r w:rsidRPr="004E060D">
        <w:rPr>
          <w:rFonts w:ascii="Times New Roman" w:eastAsia="Times New Roman" w:hAnsi="Times New Roman" w:cs="Times New Roman"/>
          <w:i/>
          <w:iCs/>
          <w:color w:val="1A242E"/>
          <w:sz w:val="24"/>
          <w:szCs w:val="24"/>
        </w:rPr>
        <w:t>mai puțin scurt, mai puțin bogat, mai puțin frumos</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Comparativ de egalitate: la fel de, tot așa de, tot atât de + adjectiv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w:t>
      </w:r>
      <w:r w:rsidRPr="004E060D">
        <w:rPr>
          <w:rFonts w:ascii="Times New Roman" w:eastAsia="Times New Roman" w:hAnsi="Times New Roman" w:cs="Times New Roman"/>
          <w:i/>
          <w:iCs/>
          <w:color w:val="1A242E"/>
          <w:sz w:val="24"/>
          <w:szCs w:val="24"/>
        </w:rPr>
        <w:t>la fel de scurt, tot așa de bogat, tot atât de frumos</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Superlativ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Gradul de comparație superlativ indică însușirea denumită de adjectiv, aflată la nivelul cel mai înalt sau scăzut posibil, fiind de două feluri: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Superlativ relativ</w:t>
      </w:r>
      <w:r w:rsidRPr="004E060D">
        <w:rPr>
          <w:rFonts w:ascii="Times New Roman" w:eastAsia="Times New Roman" w:hAnsi="Times New Roman" w:cs="Times New Roman"/>
          <w:color w:val="1A242E"/>
          <w:sz w:val="24"/>
          <w:szCs w:val="24"/>
        </w:rPr>
        <w:t> (cel mai înalt grad al trăsăturii unui obiect, când este comparată cu aceeași trăsătură sau o alta)</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w:t>
      </w:r>
      <w:r w:rsidRPr="004E060D">
        <w:rPr>
          <w:rFonts w:ascii="Times New Roman" w:eastAsia="Times New Roman" w:hAnsi="Times New Roman" w:cs="Times New Roman"/>
          <w:i/>
          <w:iCs/>
          <w:color w:val="1A242E"/>
          <w:sz w:val="24"/>
          <w:szCs w:val="24"/>
        </w:rPr>
        <w:t>cel mai înalt</w:t>
      </w:r>
      <w:r w:rsidRPr="004E060D">
        <w:rPr>
          <w:rFonts w:ascii="Times New Roman" w:eastAsia="Times New Roman" w:hAnsi="Times New Roman" w:cs="Times New Roman"/>
          <w:color w:val="1A242E"/>
          <w:sz w:val="24"/>
          <w:szCs w:val="24"/>
        </w:rPr>
        <w:t> (superlativ relativ de superioritate)</w:t>
      </w:r>
      <w:r w:rsidRPr="004E060D">
        <w:rPr>
          <w:rFonts w:ascii="Times New Roman" w:eastAsia="Times New Roman" w:hAnsi="Times New Roman" w:cs="Times New Roman"/>
          <w:i/>
          <w:iCs/>
          <w:color w:val="1A242E"/>
          <w:sz w:val="24"/>
          <w:szCs w:val="24"/>
        </w:rPr>
        <w:t>, cel mai puțin simpatic </w:t>
      </w:r>
      <w:r w:rsidRPr="004E060D">
        <w:rPr>
          <w:rFonts w:ascii="Times New Roman" w:eastAsia="Times New Roman" w:hAnsi="Times New Roman" w:cs="Times New Roman"/>
          <w:color w:val="1A242E"/>
          <w:sz w:val="24"/>
          <w:szCs w:val="24"/>
        </w:rPr>
        <w:t>(superlativ relativ de inferioritate)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Superlativ absolut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lastRenderedPageBreak/>
        <w:t>Acest grad de comparație exprimă trăsătura denumită de adjectiv, manifestată la cel mai înalt nivel posibil, fără a fi comparată cu trăsăturile altui obiect (sau cu cele ale aceluiași obiect, manifestate într-un context diferit).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 superlativ absolut exprimat prin adverbe și locuțiuni adverbiale legate de adjectiv prin prepoziția </w:t>
      </w:r>
      <w:r w:rsidRPr="004E060D">
        <w:rPr>
          <w:rFonts w:ascii="Times New Roman" w:eastAsia="Times New Roman" w:hAnsi="Times New Roman" w:cs="Times New Roman"/>
          <w:i/>
          <w:iCs/>
          <w:color w:val="1A242E"/>
          <w:sz w:val="24"/>
          <w:szCs w:val="24"/>
        </w:rPr>
        <w:t>de</w:t>
      </w:r>
      <w:r w:rsidRPr="004E060D">
        <w:rPr>
          <w:rFonts w:ascii="Times New Roman" w:eastAsia="Times New Roman" w:hAnsi="Times New Roman" w:cs="Times New Roman"/>
          <w:color w:val="1A242E"/>
          <w:sz w:val="24"/>
          <w:szCs w:val="24"/>
        </w:rPr>
        <w:t> (</w:t>
      </w:r>
      <w:r w:rsidRPr="004E060D">
        <w:rPr>
          <w:rFonts w:ascii="Times New Roman" w:eastAsia="Times New Roman" w:hAnsi="Times New Roman" w:cs="Times New Roman"/>
          <w:i/>
          <w:iCs/>
          <w:color w:val="1A242E"/>
          <w:sz w:val="24"/>
          <w:szCs w:val="24"/>
        </w:rPr>
        <w:t>extrem de loial, grozav de isteț, teribil de inteligent, groaznic de rece</w:t>
      </w:r>
      <w:r w:rsidRPr="004E060D">
        <w:rPr>
          <w:rFonts w:ascii="Times New Roman" w:eastAsia="Times New Roman" w:hAnsi="Times New Roman" w:cs="Times New Roman"/>
          <w:color w:val="1A242E"/>
          <w:sz w:val="24"/>
          <w:szCs w:val="24"/>
        </w:rPr>
        <w:t>), prin expresii ce conțin un substantiv (</w:t>
      </w:r>
      <w:r w:rsidRPr="004E060D">
        <w:rPr>
          <w:rFonts w:ascii="Times New Roman" w:eastAsia="Times New Roman" w:hAnsi="Times New Roman" w:cs="Times New Roman"/>
          <w:i/>
          <w:iCs/>
          <w:color w:val="1A242E"/>
          <w:sz w:val="24"/>
          <w:szCs w:val="24"/>
        </w:rPr>
        <w:t>frumoasă foc, român sadea</w:t>
      </w:r>
      <w:r w:rsidRPr="004E060D">
        <w:rPr>
          <w:rFonts w:ascii="Times New Roman" w:eastAsia="Times New Roman" w:hAnsi="Times New Roman" w:cs="Times New Roman"/>
          <w:color w:val="1A242E"/>
          <w:sz w:val="24"/>
          <w:szCs w:val="24"/>
        </w:rPr>
        <w:t>), prin repetarea adjectivului (</w:t>
      </w:r>
      <w:r w:rsidRPr="004E060D">
        <w:rPr>
          <w:rFonts w:ascii="Times New Roman" w:eastAsia="Times New Roman" w:hAnsi="Times New Roman" w:cs="Times New Roman"/>
          <w:i/>
          <w:iCs/>
          <w:color w:val="1A242E"/>
          <w:sz w:val="24"/>
          <w:szCs w:val="24"/>
        </w:rPr>
        <w:t>viteaz, viteaz</w:t>
      </w:r>
      <w:r w:rsidRPr="004E060D">
        <w:rPr>
          <w:rFonts w:ascii="Times New Roman" w:eastAsia="Times New Roman" w:hAnsi="Times New Roman" w:cs="Times New Roman"/>
          <w:color w:val="1A242E"/>
          <w:sz w:val="24"/>
          <w:szCs w:val="24"/>
        </w:rPr>
        <w:t>) sau prin lungirea vocalelor ce intră în compoziția adjectivului (</w:t>
      </w:r>
      <w:r w:rsidRPr="004E060D">
        <w:rPr>
          <w:rFonts w:ascii="Times New Roman" w:eastAsia="Times New Roman" w:hAnsi="Times New Roman" w:cs="Times New Roman"/>
          <w:i/>
          <w:iCs/>
          <w:color w:val="1A242E"/>
          <w:sz w:val="24"/>
          <w:szCs w:val="24"/>
        </w:rPr>
        <w:t>luuuuuuuung</w:t>
      </w:r>
      <w:r w:rsidRPr="004E060D">
        <w:rPr>
          <w:rFonts w:ascii="Times New Roman" w:eastAsia="Times New Roman" w:hAnsi="Times New Roman" w:cs="Times New Roman"/>
          <w:color w:val="1A242E"/>
          <w:sz w:val="24"/>
          <w:szCs w:val="24"/>
        </w:rPr>
        <w: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Există și adjective fără grade de comparație. Acestea:</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Exprimă caracteristici care nu pot fi comparate, întrucât ele însele sugerează un anume grad de comparație: </w:t>
      </w:r>
      <w:r w:rsidRPr="004E060D">
        <w:rPr>
          <w:rFonts w:ascii="Times New Roman" w:eastAsia="Times New Roman" w:hAnsi="Times New Roman" w:cs="Times New Roman"/>
          <w:i/>
          <w:iCs/>
          <w:color w:val="1A242E"/>
          <w:sz w:val="24"/>
          <w:szCs w:val="24"/>
        </w:rPr>
        <w:t>egal, întreg, perfect, desăvârșit, secundar</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Reprezentau forme ale comparativului sau ale superlativului în limba latină: </w:t>
      </w:r>
      <w:r w:rsidRPr="004E060D">
        <w:rPr>
          <w:rFonts w:ascii="Times New Roman" w:eastAsia="Times New Roman" w:hAnsi="Times New Roman" w:cs="Times New Roman"/>
          <w:i/>
          <w:iCs/>
          <w:color w:val="1A242E"/>
          <w:sz w:val="24"/>
          <w:szCs w:val="24"/>
        </w:rPr>
        <w:t>superior, inferior, major, maxim</w:t>
      </w:r>
    </w:p>
    <w:p w:rsidR="004E060D" w:rsidRPr="004E060D" w:rsidRDefault="004E060D" w:rsidP="004E060D">
      <w:pPr>
        <w:shd w:val="clear" w:color="auto" w:fill="FFFFFF"/>
        <w:spacing w:after="375" w:line="240" w:lineRule="auto"/>
        <w:outlineLvl w:val="1"/>
        <w:rPr>
          <w:rFonts w:ascii="Times New Roman" w:eastAsia="Times New Roman" w:hAnsi="Times New Roman" w:cs="Times New Roman"/>
          <w:b/>
          <w:bCs/>
          <w:color w:val="1A242E"/>
          <w:sz w:val="24"/>
          <w:szCs w:val="24"/>
        </w:rPr>
      </w:pPr>
      <w:r w:rsidRPr="004E060D">
        <w:rPr>
          <w:rFonts w:ascii="Times New Roman" w:eastAsia="Times New Roman" w:hAnsi="Times New Roman" w:cs="Times New Roman"/>
          <w:b/>
          <w:bCs/>
          <w:color w:val="1A242E"/>
          <w:sz w:val="24"/>
          <w:szCs w:val="24"/>
        </w:rPr>
        <w:t>Funcțiile sintactice ale adjectivului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Adjectivul poate avea următoarele funcții sintactice: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Atribut adjectival</w:t>
      </w:r>
      <w:r w:rsidRPr="004E060D">
        <w:rPr>
          <w:rFonts w:ascii="Times New Roman" w:eastAsia="Times New Roman" w:hAnsi="Times New Roman" w:cs="Times New Roman"/>
          <w:color w:val="1A242E"/>
          <w:sz w:val="24"/>
          <w:szCs w:val="24"/>
        </w:rPr>
        <w:t>: Am văzut un copac </w:t>
      </w:r>
      <w:r w:rsidRPr="004E060D">
        <w:rPr>
          <w:rFonts w:ascii="Times New Roman" w:eastAsia="Times New Roman" w:hAnsi="Times New Roman" w:cs="Times New Roman"/>
          <w:i/>
          <w:iCs/>
          <w:color w:val="1A242E"/>
          <w:sz w:val="24"/>
          <w:szCs w:val="24"/>
        </w:rPr>
        <w:t>înalt</w:t>
      </w:r>
      <w:r w:rsidRPr="004E060D">
        <w:rPr>
          <w:rFonts w:ascii="Times New Roman" w:eastAsia="Times New Roman" w:hAnsi="Times New Roman" w:cs="Times New Roman"/>
          <w:color w:val="1A242E"/>
          <w:sz w:val="24"/>
          <w:szCs w:val="24"/>
        </w:rPr>
        <w: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Nume predicativ</w:t>
      </w:r>
      <w:r w:rsidRPr="004E060D">
        <w:rPr>
          <w:rFonts w:ascii="Times New Roman" w:eastAsia="Times New Roman" w:hAnsi="Times New Roman" w:cs="Times New Roman"/>
          <w:color w:val="1A242E"/>
          <w:sz w:val="24"/>
          <w:szCs w:val="24"/>
        </w:rPr>
        <w:t>: Viața este </w:t>
      </w:r>
      <w:r w:rsidRPr="004E060D">
        <w:rPr>
          <w:rFonts w:ascii="Times New Roman" w:eastAsia="Times New Roman" w:hAnsi="Times New Roman" w:cs="Times New Roman"/>
          <w:i/>
          <w:iCs/>
          <w:color w:val="1A242E"/>
          <w:sz w:val="24"/>
          <w:szCs w:val="24"/>
        </w:rPr>
        <w:t>grea</w:t>
      </w:r>
      <w:r w:rsidRPr="004E060D">
        <w:rPr>
          <w:rFonts w:ascii="Times New Roman" w:eastAsia="Times New Roman" w:hAnsi="Times New Roman" w:cs="Times New Roman"/>
          <w:color w:val="1A242E"/>
          <w:sz w:val="24"/>
          <w:szCs w:val="24"/>
        </w:rPr>
        <w: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Complement indirect</w:t>
      </w:r>
      <w:r w:rsidRPr="004E060D">
        <w:rPr>
          <w:rFonts w:ascii="Times New Roman" w:eastAsia="Times New Roman" w:hAnsi="Times New Roman" w:cs="Times New Roman"/>
          <w:color w:val="1A242E"/>
          <w:sz w:val="24"/>
          <w:szCs w:val="24"/>
        </w:rPr>
        <w:t>: </w:t>
      </w:r>
      <w:r w:rsidRPr="004E060D">
        <w:rPr>
          <w:rFonts w:ascii="Times New Roman" w:eastAsia="Times New Roman" w:hAnsi="Times New Roman" w:cs="Times New Roman"/>
          <w:i/>
          <w:iCs/>
          <w:color w:val="1A242E"/>
          <w:sz w:val="24"/>
          <w:szCs w:val="24"/>
        </w:rPr>
        <w:t>Din timidă</w:t>
      </w:r>
      <w:r w:rsidRPr="004E060D">
        <w:rPr>
          <w:rFonts w:ascii="Times New Roman" w:eastAsia="Times New Roman" w:hAnsi="Times New Roman" w:cs="Times New Roman"/>
          <w:color w:val="1A242E"/>
          <w:sz w:val="24"/>
          <w:szCs w:val="24"/>
        </w:rPr>
        <w:t> a devenit îndrăzneață.</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Complement circumstanțial de timp</w:t>
      </w:r>
      <w:r w:rsidRPr="004E060D">
        <w:rPr>
          <w:rFonts w:ascii="Times New Roman" w:eastAsia="Times New Roman" w:hAnsi="Times New Roman" w:cs="Times New Roman"/>
          <w:color w:val="1A242E"/>
          <w:sz w:val="24"/>
          <w:szCs w:val="24"/>
        </w:rPr>
        <w:t>: </w:t>
      </w:r>
      <w:r w:rsidRPr="004E060D">
        <w:rPr>
          <w:rFonts w:ascii="Times New Roman" w:eastAsia="Times New Roman" w:hAnsi="Times New Roman" w:cs="Times New Roman"/>
          <w:i/>
          <w:iCs/>
          <w:color w:val="1A242E"/>
          <w:sz w:val="24"/>
          <w:szCs w:val="24"/>
        </w:rPr>
        <w:t>De mic</w:t>
      </w:r>
      <w:r w:rsidRPr="004E060D">
        <w:rPr>
          <w:rFonts w:ascii="Times New Roman" w:eastAsia="Times New Roman" w:hAnsi="Times New Roman" w:cs="Times New Roman"/>
          <w:color w:val="1A242E"/>
          <w:sz w:val="24"/>
          <w:szCs w:val="24"/>
        </w:rPr>
        <w:t> era inteligent.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Complement circumstanțial de mod</w:t>
      </w:r>
      <w:r w:rsidRPr="004E060D">
        <w:rPr>
          <w:rFonts w:ascii="Times New Roman" w:eastAsia="Times New Roman" w:hAnsi="Times New Roman" w:cs="Times New Roman"/>
          <w:color w:val="1A242E"/>
          <w:sz w:val="24"/>
          <w:szCs w:val="24"/>
        </w:rPr>
        <w:t>: Juriul este de acord că băiatul este mai mult </w:t>
      </w:r>
      <w:r w:rsidRPr="004E060D">
        <w:rPr>
          <w:rFonts w:ascii="Times New Roman" w:eastAsia="Times New Roman" w:hAnsi="Times New Roman" w:cs="Times New Roman"/>
          <w:i/>
          <w:iCs/>
          <w:color w:val="1A242E"/>
          <w:sz w:val="24"/>
          <w:szCs w:val="24"/>
        </w:rPr>
        <w:t>arătos </w:t>
      </w:r>
      <w:r w:rsidRPr="004E060D">
        <w:rPr>
          <w:rFonts w:ascii="Times New Roman" w:eastAsia="Times New Roman" w:hAnsi="Times New Roman" w:cs="Times New Roman"/>
          <w:color w:val="1A242E"/>
          <w:sz w:val="24"/>
          <w:szCs w:val="24"/>
        </w:rPr>
        <w:t>decât </w:t>
      </w:r>
      <w:r w:rsidRPr="004E060D">
        <w:rPr>
          <w:rFonts w:ascii="Times New Roman" w:eastAsia="Times New Roman" w:hAnsi="Times New Roman" w:cs="Times New Roman"/>
          <w:i/>
          <w:iCs/>
          <w:color w:val="1A242E"/>
          <w:sz w:val="24"/>
          <w:szCs w:val="24"/>
        </w:rPr>
        <w:t>talentat</w:t>
      </w:r>
      <w:r w:rsidRPr="004E060D">
        <w:rPr>
          <w:rFonts w:ascii="Times New Roman" w:eastAsia="Times New Roman" w:hAnsi="Times New Roman" w:cs="Times New Roman"/>
          <w:color w:val="1A242E"/>
          <w:sz w:val="24"/>
          <w:szCs w:val="24"/>
        </w:rPr>
        <w: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Complement circumstanțial de cauză:</w:t>
      </w:r>
      <w:r w:rsidRPr="004E060D">
        <w:rPr>
          <w:rFonts w:ascii="Times New Roman" w:eastAsia="Times New Roman" w:hAnsi="Times New Roman" w:cs="Times New Roman"/>
          <w:color w:val="1A242E"/>
          <w:sz w:val="24"/>
          <w:szCs w:val="24"/>
        </w:rPr>
        <w:t> Cântă de </w:t>
      </w:r>
      <w:r w:rsidRPr="004E060D">
        <w:rPr>
          <w:rFonts w:ascii="Times New Roman" w:eastAsia="Times New Roman" w:hAnsi="Times New Roman" w:cs="Times New Roman"/>
          <w:i/>
          <w:iCs/>
          <w:color w:val="1A242E"/>
          <w:sz w:val="24"/>
          <w:szCs w:val="24"/>
        </w:rPr>
        <w:t>fericită</w:t>
      </w:r>
      <w:r w:rsidRPr="004E060D">
        <w:rPr>
          <w:rFonts w:ascii="Times New Roman" w:eastAsia="Times New Roman" w:hAnsi="Times New Roman" w:cs="Times New Roman"/>
          <w:color w:val="1A242E"/>
          <w:sz w:val="24"/>
          <w:szCs w:val="24"/>
        </w:rPr>
        <w: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Când se află înaintea substantivului determinat, adjectivul preia articolul acestuia.</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Exemple:</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fat</w:t>
      </w:r>
      <w:r w:rsidRPr="004E060D">
        <w:rPr>
          <w:rFonts w:ascii="Times New Roman" w:eastAsia="Times New Roman" w:hAnsi="Times New Roman" w:cs="Times New Roman"/>
          <w:i/>
          <w:iCs/>
          <w:color w:val="1A242E"/>
          <w:sz w:val="24"/>
          <w:szCs w:val="24"/>
        </w:rPr>
        <w:t>a</w:t>
      </w:r>
      <w:r w:rsidRPr="004E060D">
        <w:rPr>
          <w:rFonts w:ascii="Times New Roman" w:eastAsia="Times New Roman" w:hAnsi="Times New Roman" w:cs="Times New Roman"/>
          <w:color w:val="1A242E"/>
          <w:sz w:val="24"/>
          <w:szCs w:val="24"/>
        </w:rPr>
        <w:t> </w:t>
      </w:r>
      <w:r w:rsidRPr="004E060D">
        <w:rPr>
          <w:rFonts w:ascii="Times New Roman" w:eastAsia="Times New Roman" w:hAnsi="Times New Roman" w:cs="Times New Roman"/>
          <w:i/>
          <w:iCs/>
          <w:color w:val="1A242E"/>
          <w:sz w:val="24"/>
          <w:szCs w:val="24"/>
        </w:rPr>
        <w:t>deșteaptă</w:t>
      </w:r>
      <w:r w:rsidRPr="004E060D">
        <w:rPr>
          <w:rFonts w:ascii="Times New Roman" w:eastAsia="Times New Roman" w:hAnsi="Times New Roman" w:cs="Times New Roman"/>
          <w:color w:val="1A242E"/>
          <w:sz w:val="24"/>
          <w:szCs w:val="24"/>
        </w:rPr>
        <w:t> – deșteapt</w:t>
      </w:r>
      <w:r w:rsidRPr="004E060D">
        <w:rPr>
          <w:rFonts w:ascii="Times New Roman" w:eastAsia="Times New Roman" w:hAnsi="Times New Roman" w:cs="Times New Roman"/>
          <w:i/>
          <w:iCs/>
          <w:color w:val="1A242E"/>
          <w:sz w:val="24"/>
          <w:szCs w:val="24"/>
        </w:rPr>
        <w:t>a fată</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i/>
          <w:iCs/>
          <w:color w:val="1A242E"/>
          <w:sz w:val="24"/>
          <w:szCs w:val="24"/>
        </w:rPr>
        <w:t>un</w:t>
      </w:r>
      <w:r w:rsidRPr="004E060D">
        <w:rPr>
          <w:rFonts w:ascii="Times New Roman" w:eastAsia="Times New Roman" w:hAnsi="Times New Roman" w:cs="Times New Roman"/>
          <w:color w:val="1A242E"/>
          <w:sz w:val="24"/>
          <w:szCs w:val="24"/>
        </w:rPr>
        <w:t> băiat </w:t>
      </w:r>
      <w:r w:rsidRPr="004E060D">
        <w:rPr>
          <w:rFonts w:ascii="Times New Roman" w:eastAsia="Times New Roman" w:hAnsi="Times New Roman" w:cs="Times New Roman"/>
          <w:i/>
          <w:iCs/>
          <w:color w:val="1A242E"/>
          <w:sz w:val="24"/>
          <w:szCs w:val="24"/>
        </w:rPr>
        <w:t>frumos</w:t>
      </w:r>
      <w:r w:rsidRPr="004E060D">
        <w:rPr>
          <w:rFonts w:ascii="Times New Roman" w:eastAsia="Times New Roman" w:hAnsi="Times New Roman" w:cs="Times New Roman"/>
          <w:color w:val="1A242E"/>
          <w:sz w:val="24"/>
          <w:szCs w:val="24"/>
        </w:rPr>
        <w:t> – </w:t>
      </w:r>
      <w:r w:rsidRPr="004E060D">
        <w:rPr>
          <w:rFonts w:ascii="Times New Roman" w:eastAsia="Times New Roman" w:hAnsi="Times New Roman" w:cs="Times New Roman"/>
          <w:i/>
          <w:iCs/>
          <w:color w:val="1A242E"/>
          <w:sz w:val="24"/>
          <w:szCs w:val="24"/>
        </w:rPr>
        <w:t>un</w:t>
      </w:r>
      <w:r w:rsidRPr="004E060D">
        <w:rPr>
          <w:rFonts w:ascii="Times New Roman" w:eastAsia="Times New Roman" w:hAnsi="Times New Roman" w:cs="Times New Roman"/>
          <w:color w:val="1A242E"/>
          <w:sz w:val="24"/>
          <w:szCs w:val="24"/>
        </w:rPr>
        <w:t> </w:t>
      </w:r>
      <w:r w:rsidRPr="004E060D">
        <w:rPr>
          <w:rFonts w:ascii="Times New Roman" w:eastAsia="Times New Roman" w:hAnsi="Times New Roman" w:cs="Times New Roman"/>
          <w:i/>
          <w:iCs/>
          <w:color w:val="1A242E"/>
          <w:sz w:val="24"/>
          <w:szCs w:val="24"/>
        </w:rPr>
        <w:t>frumos </w:t>
      </w:r>
      <w:r w:rsidRPr="004E060D">
        <w:rPr>
          <w:rFonts w:ascii="Times New Roman" w:eastAsia="Times New Roman" w:hAnsi="Times New Roman" w:cs="Times New Roman"/>
          <w:color w:val="1A242E"/>
          <w:sz w:val="24"/>
          <w:szCs w:val="24"/>
        </w:rPr>
        <w:t>băiat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b/>
          <w:bCs/>
          <w:color w:val="1A242E"/>
          <w:sz w:val="24"/>
          <w:szCs w:val="24"/>
        </w:rPr>
        <w:t>Schimbarea valorii gramaticale a adjectivului</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Adjectivul își poate </w:t>
      </w:r>
      <w:r w:rsidRPr="004E060D">
        <w:rPr>
          <w:rFonts w:ascii="Times New Roman" w:eastAsia="Times New Roman" w:hAnsi="Times New Roman" w:cs="Times New Roman"/>
          <w:b/>
          <w:bCs/>
          <w:color w:val="1A242E"/>
          <w:sz w:val="24"/>
          <w:szCs w:val="24"/>
        </w:rPr>
        <w:t>modifica valoarea gramaticală</w:t>
      </w:r>
      <w:r w:rsidRPr="004E060D">
        <w:rPr>
          <w:rFonts w:ascii="Times New Roman" w:eastAsia="Times New Roman" w:hAnsi="Times New Roman" w:cs="Times New Roman"/>
          <w:color w:val="1A242E"/>
          <w:sz w:val="24"/>
          <w:szCs w:val="24"/>
        </w:rPr>
        <w:t> astfel:</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prin </w:t>
      </w:r>
      <w:r w:rsidRPr="004E060D">
        <w:rPr>
          <w:rFonts w:ascii="Times New Roman" w:eastAsia="Times New Roman" w:hAnsi="Times New Roman" w:cs="Times New Roman"/>
          <w:b/>
          <w:bCs/>
          <w:color w:val="1A242E"/>
          <w:sz w:val="24"/>
          <w:szCs w:val="24"/>
        </w:rPr>
        <w:t>substantivizare </w:t>
      </w:r>
      <w:r w:rsidRPr="004E060D">
        <w:rPr>
          <w:rFonts w:ascii="Times New Roman" w:eastAsia="Times New Roman" w:hAnsi="Times New Roman" w:cs="Times New Roman"/>
          <w:color w:val="1A242E"/>
          <w:sz w:val="24"/>
          <w:szCs w:val="24"/>
        </w:rPr>
        <w:t>(devine substantiv)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w:t>
      </w:r>
      <w:r w:rsidRPr="004E060D">
        <w:rPr>
          <w:rFonts w:ascii="Times New Roman" w:eastAsia="Times New Roman" w:hAnsi="Times New Roman" w:cs="Times New Roman"/>
          <w:i/>
          <w:iCs/>
          <w:color w:val="1A242E"/>
          <w:sz w:val="24"/>
          <w:szCs w:val="24"/>
        </w:rPr>
        <w:t>Leneșul</w:t>
      </w:r>
      <w:r w:rsidRPr="004E060D">
        <w:rPr>
          <w:rFonts w:ascii="Times New Roman" w:eastAsia="Times New Roman" w:hAnsi="Times New Roman" w:cs="Times New Roman"/>
          <w:color w:val="1A242E"/>
          <w:sz w:val="24"/>
          <w:szCs w:val="24"/>
        </w:rPr>
        <w:t> mai mult aleargă”. (articol hotărât)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lastRenderedPageBreak/>
        <w:t>Cel </w:t>
      </w:r>
      <w:r w:rsidRPr="004E060D">
        <w:rPr>
          <w:rFonts w:ascii="Times New Roman" w:eastAsia="Times New Roman" w:hAnsi="Times New Roman" w:cs="Times New Roman"/>
          <w:i/>
          <w:iCs/>
          <w:color w:val="1A242E"/>
          <w:sz w:val="24"/>
          <w:szCs w:val="24"/>
        </w:rPr>
        <w:t>leneș</w:t>
      </w:r>
      <w:r w:rsidRPr="004E060D">
        <w:rPr>
          <w:rFonts w:ascii="Times New Roman" w:eastAsia="Times New Roman" w:hAnsi="Times New Roman" w:cs="Times New Roman"/>
          <w:color w:val="1A242E"/>
          <w:sz w:val="24"/>
          <w:szCs w:val="24"/>
        </w:rPr>
        <w:t> mai mult aleargă. (articol demonstrativ)</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Un </w:t>
      </w:r>
      <w:r w:rsidRPr="004E060D">
        <w:rPr>
          <w:rFonts w:ascii="Times New Roman" w:eastAsia="Times New Roman" w:hAnsi="Times New Roman" w:cs="Times New Roman"/>
          <w:i/>
          <w:iCs/>
          <w:color w:val="1A242E"/>
          <w:sz w:val="24"/>
          <w:szCs w:val="24"/>
        </w:rPr>
        <w:t>leneș </w:t>
      </w:r>
      <w:r w:rsidRPr="004E060D">
        <w:rPr>
          <w:rFonts w:ascii="Times New Roman" w:eastAsia="Times New Roman" w:hAnsi="Times New Roman" w:cs="Times New Roman"/>
          <w:color w:val="1A242E"/>
          <w:sz w:val="24"/>
          <w:szCs w:val="24"/>
        </w:rPr>
        <w:t>nu ajunge niciodată departe în viață. (articol nehotărât)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Poate deveni </w:t>
      </w:r>
      <w:r w:rsidRPr="004E060D">
        <w:rPr>
          <w:rFonts w:ascii="Times New Roman" w:eastAsia="Times New Roman" w:hAnsi="Times New Roman" w:cs="Times New Roman"/>
          <w:b/>
          <w:bCs/>
          <w:color w:val="1A242E"/>
          <w:sz w:val="24"/>
          <w:szCs w:val="24"/>
        </w:rPr>
        <w:t>adverb</w:t>
      </w:r>
      <w:r w:rsidRPr="004E060D">
        <w:rPr>
          <w:rFonts w:ascii="Times New Roman" w:eastAsia="Times New Roman" w:hAnsi="Times New Roman" w:cs="Times New Roman"/>
          <w:color w:val="1A242E"/>
          <w:sz w:val="24"/>
          <w:szCs w:val="24"/>
        </w:rPr>
        <w:t>:</w:t>
      </w:r>
    </w:p>
    <w:p w:rsidR="004E060D" w:rsidRPr="004E060D" w:rsidRDefault="004E060D" w:rsidP="004E060D">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rPr>
      </w:pPr>
      <w:r w:rsidRPr="004E060D">
        <w:rPr>
          <w:rFonts w:ascii="Times New Roman" w:eastAsia="Times New Roman" w:hAnsi="Times New Roman" w:cs="Times New Roman"/>
          <w:color w:val="1A242E"/>
          <w:sz w:val="24"/>
          <w:szCs w:val="24"/>
        </w:rPr>
        <w:t>Elevul scrie citeț. (adverb de mod, funcție sintactică de complement circumstanțial de mod)</w:t>
      </w:r>
    </w:p>
    <w:p w:rsidR="004E060D" w:rsidRDefault="004E060D">
      <w:pPr>
        <w:rPr>
          <w:rFonts w:ascii="Times New Roman" w:hAnsi="Times New Roman" w:cs="Times New Roman"/>
          <w:sz w:val="24"/>
          <w:szCs w:val="24"/>
        </w:rPr>
      </w:pPr>
    </w:p>
    <w:p w:rsidR="004E060D" w:rsidRPr="004E060D" w:rsidRDefault="004E060D" w:rsidP="004E060D">
      <w:pPr>
        <w:rPr>
          <w:rFonts w:ascii="Times New Roman" w:hAnsi="Times New Roman" w:cs="Times New Roman"/>
          <w:sz w:val="24"/>
          <w:szCs w:val="24"/>
        </w:rPr>
      </w:pPr>
    </w:p>
    <w:p w:rsidR="004E060D" w:rsidRPr="004E060D" w:rsidRDefault="004E060D" w:rsidP="004E060D">
      <w:pPr>
        <w:rPr>
          <w:rFonts w:ascii="Times New Roman" w:hAnsi="Times New Roman" w:cs="Times New Roman"/>
          <w:sz w:val="24"/>
          <w:szCs w:val="24"/>
        </w:rPr>
      </w:pPr>
    </w:p>
    <w:p w:rsidR="004E060D" w:rsidRDefault="004E060D" w:rsidP="004E060D">
      <w:pPr>
        <w:rPr>
          <w:rFonts w:ascii="Times New Roman" w:hAnsi="Times New Roman" w:cs="Times New Roman"/>
          <w:sz w:val="24"/>
          <w:szCs w:val="24"/>
        </w:rPr>
      </w:pPr>
    </w:p>
    <w:p w:rsidR="004D1A76" w:rsidRPr="004E060D" w:rsidRDefault="004E060D" w:rsidP="004E060D">
      <w:pPr>
        <w:tabs>
          <w:tab w:val="left" w:pos="2655"/>
        </w:tabs>
        <w:rPr>
          <w:rFonts w:ascii="Times New Roman" w:hAnsi="Times New Roman" w:cs="Times New Roman"/>
          <w:sz w:val="24"/>
          <w:szCs w:val="24"/>
        </w:rPr>
      </w:pPr>
      <w:r>
        <w:rPr>
          <w:rFonts w:ascii="Times New Roman" w:hAnsi="Times New Roman" w:cs="Times New Roman"/>
          <w:sz w:val="24"/>
          <w:szCs w:val="24"/>
        </w:rPr>
        <w:tab/>
      </w:r>
    </w:p>
    <w:sectPr w:rsidR="004D1A76" w:rsidRPr="004E06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B5217"/>
    <w:multiLevelType w:val="multilevel"/>
    <w:tmpl w:val="157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76F02"/>
    <w:multiLevelType w:val="multilevel"/>
    <w:tmpl w:val="F866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81423"/>
    <w:multiLevelType w:val="multilevel"/>
    <w:tmpl w:val="6F02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060D"/>
    <w:rsid w:val="004D1A76"/>
    <w:rsid w:val="004E060D"/>
    <w:rsid w:val="00F031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6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60D"/>
    <w:rPr>
      <w:b/>
      <w:bCs/>
    </w:rPr>
  </w:style>
  <w:style w:type="character" w:customStyle="1" w:styleId="onpagetoc-header">
    <w:name w:val="onpagetoc-header"/>
    <w:basedOn w:val="DefaultParagraphFont"/>
    <w:rsid w:val="004E060D"/>
  </w:style>
  <w:style w:type="character" w:styleId="Hyperlink">
    <w:name w:val="Hyperlink"/>
    <w:basedOn w:val="DefaultParagraphFont"/>
    <w:uiPriority w:val="99"/>
    <w:semiHidden/>
    <w:unhideWhenUsed/>
    <w:rsid w:val="004E060D"/>
    <w:rPr>
      <w:color w:val="0000FF"/>
      <w:u w:val="single"/>
    </w:rPr>
  </w:style>
</w:styles>
</file>

<file path=word/webSettings.xml><?xml version="1.0" encoding="utf-8"?>
<w:webSettings xmlns:r="http://schemas.openxmlformats.org/officeDocument/2006/relationships" xmlns:w="http://schemas.openxmlformats.org/wordprocessingml/2006/main">
  <w:divs>
    <w:div w:id="692652059">
      <w:bodyDiv w:val="1"/>
      <w:marLeft w:val="0"/>
      <w:marRight w:val="0"/>
      <w:marTop w:val="0"/>
      <w:marBottom w:val="0"/>
      <w:divBdr>
        <w:top w:val="none" w:sz="0" w:space="0" w:color="auto"/>
        <w:left w:val="none" w:sz="0" w:space="0" w:color="auto"/>
        <w:bottom w:val="none" w:sz="0" w:space="0" w:color="auto"/>
        <w:right w:val="none" w:sz="0" w:space="0" w:color="auto"/>
      </w:divBdr>
      <w:divsChild>
        <w:div w:id="1455828049">
          <w:marLeft w:val="0"/>
          <w:marRight w:val="0"/>
          <w:marTop w:val="0"/>
          <w:marBottom w:val="0"/>
          <w:divBdr>
            <w:top w:val="none" w:sz="0" w:space="0" w:color="auto"/>
            <w:left w:val="none" w:sz="0" w:space="0" w:color="auto"/>
            <w:bottom w:val="none" w:sz="0" w:space="0" w:color="auto"/>
            <w:right w:val="none" w:sz="0" w:space="0" w:color="auto"/>
          </w:divBdr>
          <w:divsChild>
            <w:div w:id="1176075315">
              <w:marLeft w:val="0"/>
              <w:marRight w:val="0"/>
              <w:marTop w:val="0"/>
              <w:marBottom w:val="0"/>
              <w:divBdr>
                <w:top w:val="none" w:sz="0" w:space="0" w:color="auto"/>
                <w:left w:val="none" w:sz="0" w:space="0" w:color="auto"/>
                <w:bottom w:val="none" w:sz="0" w:space="0" w:color="auto"/>
                <w:right w:val="none" w:sz="0" w:space="0" w:color="auto"/>
              </w:divBdr>
            </w:div>
            <w:div w:id="1714116864">
              <w:marLeft w:val="600"/>
              <w:marRight w:val="600"/>
              <w:marTop w:val="0"/>
              <w:marBottom w:val="0"/>
              <w:divBdr>
                <w:top w:val="none" w:sz="0" w:space="0" w:color="auto"/>
                <w:left w:val="none" w:sz="0" w:space="0" w:color="auto"/>
                <w:bottom w:val="none" w:sz="0" w:space="0" w:color="auto"/>
                <w:right w:val="none" w:sz="0" w:space="0" w:color="auto"/>
              </w:divBdr>
            </w:div>
            <w:div w:id="108353099">
              <w:marLeft w:val="600"/>
              <w:marRight w:val="600"/>
              <w:marTop w:val="0"/>
              <w:marBottom w:val="0"/>
              <w:divBdr>
                <w:top w:val="none" w:sz="0" w:space="0" w:color="auto"/>
                <w:left w:val="none" w:sz="0" w:space="0" w:color="auto"/>
                <w:bottom w:val="none" w:sz="0" w:space="0" w:color="auto"/>
                <w:right w:val="none" w:sz="0" w:space="0" w:color="auto"/>
              </w:divBdr>
            </w:div>
            <w:div w:id="512767565">
              <w:marLeft w:val="600"/>
              <w:marRight w:val="600"/>
              <w:marTop w:val="0"/>
              <w:marBottom w:val="0"/>
              <w:divBdr>
                <w:top w:val="none" w:sz="0" w:space="0" w:color="auto"/>
                <w:left w:val="none" w:sz="0" w:space="0" w:color="auto"/>
                <w:bottom w:val="none" w:sz="0" w:space="0" w:color="auto"/>
                <w:right w:val="none" w:sz="0" w:space="0" w:color="auto"/>
              </w:divBdr>
            </w:div>
            <w:div w:id="995651177">
              <w:marLeft w:val="600"/>
              <w:marRight w:val="600"/>
              <w:marTop w:val="0"/>
              <w:marBottom w:val="0"/>
              <w:divBdr>
                <w:top w:val="none" w:sz="0" w:space="0" w:color="auto"/>
                <w:left w:val="none" w:sz="0" w:space="0" w:color="auto"/>
                <w:bottom w:val="none" w:sz="0" w:space="0" w:color="auto"/>
                <w:right w:val="none" w:sz="0" w:space="0" w:color="auto"/>
              </w:divBdr>
            </w:div>
            <w:div w:id="1415781119">
              <w:marLeft w:val="600"/>
              <w:marRight w:val="600"/>
              <w:marTop w:val="0"/>
              <w:marBottom w:val="0"/>
              <w:divBdr>
                <w:top w:val="none" w:sz="0" w:space="0" w:color="auto"/>
                <w:left w:val="none" w:sz="0" w:space="0" w:color="auto"/>
                <w:bottom w:val="none" w:sz="0" w:space="0" w:color="auto"/>
                <w:right w:val="none" w:sz="0" w:space="0" w:color="auto"/>
              </w:divBdr>
            </w:div>
            <w:div w:id="956522381">
              <w:marLeft w:val="600"/>
              <w:marRight w:val="600"/>
              <w:marTop w:val="0"/>
              <w:marBottom w:val="0"/>
              <w:divBdr>
                <w:top w:val="none" w:sz="0" w:space="0" w:color="auto"/>
                <w:left w:val="none" w:sz="0" w:space="0" w:color="auto"/>
                <w:bottom w:val="none" w:sz="0" w:space="0" w:color="auto"/>
                <w:right w:val="none" w:sz="0" w:space="0" w:color="auto"/>
              </w:divBdr>
            </w:div>
            <w:div w:id="425460728">
              <w:marLeft w:val="600"/>
              <w:marRight w:val="600"/>
              <w:marTop w:val="0"/>
              <w:marBottom w:val="0"/>
              <w:divBdr>
                <w:top w:val="none" w:sz="0" w:space="0" w:color="auto"/>
                <w:left w:val="none" w:sz="0" w:space="0" w:color="auto"/>
                <w:bottom w:val="none" w:sz="0" w:space="0" w:color="auto"/>
                <w:right w:val="none" w:sz="0" w:space="0" w:color="auto"/>
              </w:divBdr>
            </w:div>
            <w:div w:id="1289970633">
              <w:marLeft w:val="600"/>
              <w:marRight w:val="600"/>
              <w:marTop w:val="0"/>
              <w:marBottom w:val="0"/>
              <w:divBdr>
                <w:top w:val="none" w:sz="0" w:space="0" w:color="auto"/>
                <w:left w:val="none" w:sz="0" w:space="0" w:color="auto"/>
                <w:bottom w:val="none" w:sz="0" w:space="0" w:color="auto"/>
                <w:right w:val="none" w:sz="0" w:space="0" w:color="auto"/>
              </w:divBdr>
            </w:div>
            <w:div w:id="677076640">
              <w:marLeft w:val="600"/>
              <w:marRight w:val="600"/>
              <w:marTop w:val="0"/>
              <w:marBottom w:val="0"/>
              <w:divBdr>
                <w:top w:val="none" w:sz="0" w:space="0" w:color="auto"/>
                <w:left w:val="none" w:sz="0" w:space="0" w:color="auto"/>
                <w:bottom w:val="none" w:sz="0" w:space="0" w:color="auto"/>
                <w:right w:val="none" w:sz="0" w:space="0" w:color="auto"/>
              </w:divBdr>
            </w:div>
            <w:div w:id="885338588">
              <w:marLeft w:val="600"/>
              <w:marRight w:val="600"/>
              <w:marTop w:val="0"/>
              <w:marBottom w:val="0"/>
              <w:divBdr>
                <w:top w:val="none" w:sz="0" w:space="0" w:color="auto"/>
                <w:left w:val="none" w:sz="0" w:space="0" w:color="auto"/>
                <w:bottom w:val="none" w:sz="0" w:space="0" w:color="auto"/>
                <w:right w:val="none" w:sz="0" w:space="0" w:color="auto"/>
              </w:divBdr>
            </w:div>
            <w:div w:id="1584147683">
              <w:marLeft w:val="600"/>
              <w:marRight w:val="600"/>
              <w:marTop w:val="0"/>
              <w:marBottom w:val="0"/>
              <w:divBdr>
                <w:top w:val="none" w:sz="0" w:space="0" w:color="auto"/>
                <w:left w:val="none" w:sz="0" w:space="0" w:color="auto"/>
                <w:bottom w:val="none" w:sz="0" w:space="0" w:color="auto"/>
                <w:right w:val="none" w:sz="0" w:space="0" w:color="auto"/>
              </w:divBdr>
            </w:div>
            <w:div w:id="208417479">
              <w:marLeft w:val="600"/>
              <w:marRight w:val="600"/>
              <w:marTop w:val="0"/>
              <w:marBottom w:val="0"/>
              <w:divBdr>
                <w:top w:val="none" w:sz="0" w:space="0" w:color="auto"/>
                <w:left w:val="none" w:sz="0" w:space="0" w:color="auto"/>
                <w:bottom w:val="none" w:sz="0" w:space="0" w:color="auto"/>
                <w:right w:val="none" w:sz="0" w:space="0" w:color="auto"/>
              </w:divBdr>
            </w:div>
            <w:div w:id="99956648">
              <w:marLeft w:val="600"/>
              <w:marRight w:val="600"/>
              <w:marTop w:val="0"/>
              <w:marBottom w:val="0"/>
              <w:divBdr>
                <w:top w:val="none" w:sz="0" w:space="0" w:color="auto"/>
                <w:left w:val="none" w:sz="0" w:space="0" w:color="auto"/>
                <w:bottom w:val="none" w:sz="0" w:space="0" w:color="auto"/>
                <w:right w:val="none" w:sz="0" w:space="0" w:color="auto"/>
              </w:divBdr>
            </w:div>
            <w:div w:id="1184054725">
              <w:marLeft w:val="600"/>
              <w:marRight w:val="600"/>
              <w:marTop w:val="0"/>
              <w:marBottom w:val="0"/>
              <w:divBdr>
                <w:top w:val="none" w:sz="0" w:space="0" w:color="auto"/>
                <w:left w:val="none" w:sz="0" w:space="0" w:color="auto"/>
                <w:bottom w:val="none" w:sz="0" w:space="0" w:color="auto"/>
                <w:right w:val="none" w:sz="0" w:space="0" w:color="auto"/>
              </w:divBdr>
            </w:div>
            <w:div w:id="1417942535">
              <w:marLeft w:val="600"/>
              <w:marRight w:val="600"/>
              <w:marTop w:val="0"/>
              <w:marBottom w:val="0"/>
              <w:divBdr>
                <w:top w:val="none" w:sz="0" w:space="0" w:color="auto"/>
                <w:left w:val="none" w:sz="0" w:space="0" w:color="auto"/>
                <w:bottom w:val="none" w:sz="0" w:space="0" w:color="auto"/>
                <w:right w:val="none" w:sz="0" w:space="0" w:color="auto"/>
              </w:divBdr>
            </w:div>
            <w:div w:id="289828981">
              <w:marLeft w:val="600"/>
              <w:marRight w:val="600"/>
              <w:marTop w:val="0"/>
              <w:marBottom w:val="0"/>
              <w:divBdr>
                <w:top w:val="none" w:sz="0" w:space="0" w:color="auto"/>
                <w:left w:val="none" w:sz="0" w:space="0" w:color="auto"/>
                <w:bottom w:val="none" w:sz="0" w:space="0" w:color="auto"/>
                <w:right w:val="none" w:sz="0" w:space="0" w:color="auto"/>
              </w:divBdr>
            </w:div>
            <w:div w:id="1760173892">
              <w:marLeft w:val="600"/>
              <w:marRight w:val="600"/>
              <w:marTop w:val="0"/>
              <w:marBottom w:val="0"/>
              <w:divBdr>
                <w:top w:val="none" w:sz="0" w:space="0" w:color="auto"/>
                <w:left w:val="none" w:sz="0" w:space="0" w:color="auto"/>
                <w:bottom w:val="none" w:sz="0" w:space="0" w:color="auto"/>
                <w:right w:val="none" w:sz="0" w:space="0" w:color="auto"/>
              </w:divBdr>
            </w:div>
            <w:div w:id="20041024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961</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2020-04-01T09:00:00Z</dcterms:created>
  <dcterms:modified xsi:type="dcterms:W3CDTF">2020-04-01T09:15:00Z</dcterms:modified>
</cp:coreProperties>
</file>