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B03E" w14:textId="62743EAE" w:rsidR="00FD26B2" w:rsidRDefault="00FD26B2" w:rsidP="00FD26B2">
      <w:pPr>
        <w:jc w:val="center"/>
      </w:pPr>
      <w:r>
        <w:t>Abuzul de droguri</w:t>
      </w:r>
    </w:p>
    <w:p w14:paraId="48736F41" w14:textId="0EBE50F5" w:rsidR="00FD26B2" w:rsidRDefault="00FD26B2">
      <w:hyperlink r:id="rId4" w:history="1">
        <w:r w:rsidRPr="00525BF5">
          <w:rPr>
            <w:rStyle w:val="Hyperlink"/>
          </w:rPr>
          <w:t>https://www.youtube.com/watch?v=dkAx9xIW2gs</w:t>
        </w:r>
      </w:hyperlink>
    </w:p>
    <w:sectPr w:rsidR="00FD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2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604C"/>
  <w15:chartTrackingRefBased/>
  <w15:docId w15:val="{A0BF7717-524A-4BB9-8A97-8C5004F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kAx9xIW2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2020-04-23T12:53:00Z</dcterms:created>
  <dcterms:modified xsi:type="dcterms:W3CDTF">2020-04-23T12:56:00Z</dcterms:modified>
</cp:coreProperties>
</file>