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fldChar w:fldCharType="begin"/>
      </w:r>
      <w:r>
        <w:rPr/>
        <w:instrText> HYPERLINK "https://www.youtube.com/watch?v=iNoYEKF_Txo" \l "action=share"</w:instrText>
      </w:r>
      <w:r>
        <w:rPr/>
        <w:fldChar w:fldCharType="separate"/>
      </w:r>
      <w:r>
        <w:rPr/>
        <w:t>Hristos a înviat!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  <w:t xml:space="preserve">Miercuri,22.04:    Recapitulare pentru evaluarea naționala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Recap TRIUNGHIUL - PARTEA    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"https://www.youtube.com/watch?v=iNoYEKF_Txo" \l "action=share"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https://www.youtube.com/watch?v=iNoYEKF_Txo#action=share</w:t>
      </w:r>
      <w:r>
        <w:rPr>
          <w:rStyle w:val="InternetLink"/>
        </w:rPr>
        <w:fldChar w:fldCharType="end"/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1 -triunghi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Recap TRIUNGHIUL - Teoremele  din triunghiul dreptunghic, funcțiile trigonometrice</w:t>
      </w:r>
    </w:p>
    <w:p>
      <w:pPr>
        <w:pStyle w:val="Normal"/>
        <w:bidi w:val="0"/>
        <w:jc w:val="left"/>
        <w:rPr/>
      </w:pPr>
      <w:r>
        <w:rPr/>
        <w:t xml:space="preserve">  – </w:t>
      </w:r>
      <w:r>
        <w:rPr/>
        <w:t>partea  a II-a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"https://www.youtube.com/watch?v=80Z3ZvUBluk" \l "action=share"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https://www.youtube.com/watch?v=80Z3ZvUBluk#action=share</w:t>
      </w:r>
      <w:r>
        <w:rPr>
          <w:rStyle w:val="InternetLink"/>
        </w:rPr>
        <w:fldChar w:fldCharType="end"/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2 -triunghi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Vă rog sa scrieți pe caiete , dand pauza când e nevoie, problemele propuse de d-na prof, rezolvati împreuna aceste probleme.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Vreau  sa lucrați pe luni,27.04,  cele 2 teme  puse mai sus și  date la sfârșitul clipurilor.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LibreOffice/6.3.3.2$Windows_X86_64 LibreOffice_project/a64200df03143b798afd1ec74a12ab50359878ed</Application>
  <Pages>2</Pages>
  <Words>72</Words>
  <Characters>496</Characters>
  <CharactersWithSpaces>575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2020-04-22T10:02:32Z</dcterms:created>
  <dc:creator/>
  <dc:description/>
  <dc:language>ro-RO</dc:language>
  <cp:lastModifiedBy/>
  <dcterms:modified xsi:type="dcterms:W3CDTF">2020-04-22T10:14:58Z</dcterms:modified>
  <cp:revision>2</cp:revision>
  <dc:subject/>
  <dc:title/>
</cp:coreProperties>
</file>