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63" w:rsidRPr="008342CA" w:rsidRDefault="00413063" w:rsidP="008342CA">
      <w:pPr>
        <w:rPr>
          <w:rFonts w:asciiTheme="majorHAnsi" w:hAnsiTheme="majorHAnsi"/>
          <w:sz w:val="52"/>
          <w:szCs w:val="52"/>
        </w:rPr>
      </w:pPr>
    </w:p>
    <w:p w:rsidR="008342CA" w:rsidRDefault="008342CA" w:rsidP="008342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proofErr w:type="spellStart"/>
      <w:r w:rsidRPr="008342CA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Presiunea</w:t>
      </w:r>
      <w:proofErr w:type="spellEnd"/>
      <w:r w:rsidRPr="008342CA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atmosferica</w:t>
      </w:r>
      <w:proofErr w:type="spellEnd"/>
      <w:r w:rsidRPr="008342CA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̆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este</w:t>
      </w:r>
      <w:proofErr w:type="spellEnd"/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exercitata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aer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asupra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corpurilor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cu care se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afla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contact. </w:t>
      </w:r>
    </w:p>
    <w:p w:rsidR="008342CA" w:rsidRPr="008342CA" w:rsidRDefault="008342CA" w:rsidP="008342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proofErr w:type="spellStart"/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atmosferica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se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datoreaza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ciocnirilor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dintre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particulele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acestuia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suprafețele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corpurilor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existente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atmosfera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̆.</w:t>
      </w:r>
      <w:proofErr w:type="gramEnd"/>
    </w:p>
    <w:p w:rsidR="008342CA" w:rsidRDefault="008342CA" w:rsidP="008342CA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Pentru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înălțimea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coloanei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mercur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</w:p>
    <w:p w:rsidR="00E93F97" w:rsidRDefault="008342CA" w:rsidP="008342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h = </w:t>
      </w:r>
      <w:r w:rsidR="00E93F97">
        <w:rPr>
          <w:rFonts w:asciiTheme="majorHAnsi" w:eastAsia="Times New Roman" w:hAnsiTheme="majorHAnsi" w:cs="Times New Roman"/>
          <w:color w:val="333333"/>
          <w:sz w:val="52"/>
          <w:szCs w:val="52"/>
        </w:rPr>
        <w:t>760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r w:rsidR="00E93F97">
        <w:rPr>
          <w:rFonts w:asciiTheme="majorHAnsi" w:eastAsia="Times New Roman" w:hAnsiTheme="majorHAnsi" w:cs="Times New Roman"/>
          <w:color w:val="333333"/>
          <w:sz w:val="52"/>
          <w:szCs w:val="52"/>
        </w:rPr>
        <w:t>m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</w:t>
      </w:r>
      <w:r w:rsidR="00E93F97">
        <w:rPr>
          <w:rFonts w:asciiTheme="majorHAnsi" w:eastAsia="Times New Roman" w:hAnsiTheme="majorHAnsi" w:cs="Times New Roman"/>
          <w:color w:val="333333"/>
          <w:sz w:val="52"/>
          <w:szCs w:val="52"/>
        </w:rPr>
        <w:t>=0</w:t>
      </w:r>
      <w:proofErr w:type="gramStart"/>
      <w:r w:rsidR="00E93F97">
        <w:rPr>
          <w:rFonts w:asciiTheme="majorHAnsi" w:eastAsia="Times New Roman" w:hAnsiTheme="majorHAnsi" w:cs="Times New Roman"/>
          <w:color w:val="333333"/>
          <w:sz w:val="52"/>
          <w:szCs w:val="52"/>
        </w:rPr>
        <w:t>,76</w:t>
      </w:r>
      <w:proofErr w:type="gramEnd"/>
      <w:r w:rsidR="00E93F97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m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la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temperatura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</w:p>
    <w:p w:rsidR="00E93F97" w:rsidRDefault="008342CA" w:rsidP="008342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de</w:t>
      </w:r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0 °C, la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nivelul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mării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latitudinea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 </w:t>
      </w:r>
    </w:p>
    <w:p w:rsidR="008342CA" w:rsidRPr="008342CA" w:rsidRDefault="00E93F97" w:rsidP="008342C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φ = 45°, se </w:t>
      </w:r>
      <w:proofErr w:type="spellStart"/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>definește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ca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unitate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măsura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a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presiunii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atmosferice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="008342CA" w:rsidRPr="00E93F97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atmosfera</w:t>
      </w:r>
      <w:proofErr w:type="spellEnd"/>
      <w:r w:rsidR="008342CA" w:rsidRPr="00E93F97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 xml:space="preserve"> </w:t>
      </w:r>
      <w:proofErr w:type="spellStart"/>
      <w:r w:rsidR="008342CA" w:rsidRPr="00E93F97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fizica</w:t>
      </w:r>
      <w:proofErr w:type="spellEnd"/>
      <w:r w:rsidR="008342CA" w:rsidRPr="00E93F97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̆</w:t>
      </w:r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proofErr w:type="gram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ce</w:t>
      </w:r>
      <w:proofErr w:type="spellEnd"/>
      <w:proofErr w:type="gram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are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simbolul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atm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valoarea</w:t>
      </w:r>
      <w:proofErr w:type="spellEnd"/>
      <w:r w:rsidR="008342CA"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: </w:t>
      </w:r>
    </w:p>
    <w:p w:rsidR="008342CA" w:rsidRPr="00E93F97" w:rsidRDefault="008342CA" w:rsidP="008342CA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</w:pP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p</w:t>
      </w:r>
      <w:r w:rsidRPr="00E93F97">
        <w:rPr>
          <w:rFonts w:asciiTheme="majorHAnsi" w:eastAsia="Times New Roman" w:hAnsiTheme="majorHAnsi" w:cs="Times New Roman"/>
          <w:b/>
          <w:color w:val="333333"/>
          <w:sz w:val="52"/>
          <w:szCs w:val="52"/>
          <w:highlight w:val="yellow"/>
          <w:vertAlign w:val="subscript"/>
        </w:rPr>
        <w:t>0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  <w:vertAlign w:val="subscript"/>
        </w:rPr>
        <w:t> 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= </w:t>
      </w:r>
      <w:proofErr w:type="spell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m.g</w:t>
      </w:r>
      <w:proofErr w:type="spellEnd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/S= </w:t>
      </w:r>
      <w:proofErr w:type="spell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ρgh</w:t>
      </w:r>
      <w:proofErr w:type="spellEnd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 xml:space="preserve"> = 1 </w:t>
      </w:r>
      <w:proofErr w:type="spell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atm</w:t>
      </w:r>
      <w:proofErr w:type="spellEnd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 xml:space="preserve"> </w:t>
      </w:r>
      <w:r w:rsidRPr="00E93F97">
        <w:rPr>
          <w:rFonts w:asciiTheme="majorHAnsi" w:eastAsia="Times New Roman" w:hAnsiTheme="majorHAnsi" w:cs="Cambria Math"/>
          <w:color w:val="333333"/>
          <w:sz w:val="52"/>
          <w:szCs w:val="52"/>
          <w:highlight w:val="yellow"/>
        </w:rPr>
        <w:t>≅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 xml:space="preserve"> </w:t>
      </w:r>
      <w:proofErr w:type="gram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 xml:space="preserve">101325  </w:t>
      </w:r>
      <w:r w:rsidR="00E93F97"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Pa</w:t>
      </w:r>
      <w:proofErr w:type="gramEnd"/>
      <w:r w:rsidR="00E93F97"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=</w:t>
      </w:r>
    </w:p>
    <w:p w:rsidR="00E93F97" w:rsidRPr="00E93F97" w:rsidRDefault="00E93F97" w:rsidP="008342CA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101325 N/</w:t>
      </w:r>
      <w:proofErr w:type="gram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m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  <w:vertAlign w:val="superscript"/>
        </w:rPr>
        <w:t>2</w:t>
      </w:r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>[</w:t>
      </w:r>
      <w:proofErr w:type="spellStart"/>
      <w:proofErr w:type="gramEnd"/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>aproximativ</w:t>
      </w:r>
      <w:proofErr w:type="spellEnd"/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10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vertAlign w:val="superscript"/>
        </w:rPr>
        <w:t>5</w:t>
      </w:r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N/m</w:t>
      </w:r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vertAlign w:val="superscript"/>
        </w:rPr>
        <w:t>2</w:t>
      </w:r>
      <w:r>
        <w:rPr>
          <w:rFonts w:asciiTheme="majorHAnsi" w:eastAsia="Times New Roman" w:hAnsiTheme="majorHAnsi" w:cs="Times New Roman"/>
          <w:color w:val="333333"/>
          <w:sz w:val="52"/>
          <w:szCs w:val="52"/>
        </w:rPr>
        <w:t>]</w:t>
      </w:r>
    </w:p>
    <w:p w:rsidR="008342CA" w:rsidRDefault="008342CA" w:rsidP="008342CA">
      <w:pPr>
        <w:numPr>
          <w:ilvl w:val="0"/>
          <w:numId w:val="1"/>
        </w:numPr>
        <w:shd w:val="clear" w:color="auto" w:fill="EDF6EC"/>
        <w:spacing w:before="100" w:beforeAutospacing="1" w:after="100" w:afterAutospacing="1" w:line="240" w:lineRule="auto"/>
        <w:ind w:left="591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 w:rsidRPr="008342CA">
        <w:rPr>
          <w:rFonts w:asciiTheme="majorHAnsi" w:eastAsia="Times New Roman" w:hAnsiTheme="majorHAnsi" w:cs="Times New Roman"/>
          <w:b/>
          <w:color w:val="333333"/>
          <w:sz w:val="52"/>
          <w:szCs w:val="52"/>
        </w:rPr>
        <w:t>Evangelista Torricelli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 (1608 – 1647),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fizician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matematician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italian</w:t>
      </w:r>
      <w:proofErr w:type="spellEnd"/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cunoscut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pentru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studiile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domeniul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opticii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al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fluidelor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(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particular al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lastRenderedPageBreak/>
        <w:t>gazelor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).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anul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1643 </w:t>
      </w:r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</w:t>
      </w:r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inventat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barometrul</w:t>
      </w:r>
      <w:proofErr w:type="spellEnd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 xml:space="preserve"> cu </w:t>
      </w:r>
      <w:proofErr w:type="spellStart"/>
      <w:r w:rsidRPr="00E93F97">
        <w:rPr>
          <w:rFonts w:asciiTheme="majorHAnsi" w:eastAsia="Times New Roman" w:hAnsiTheme="majorHAnsi" w:cs="Times New Roman"/>
          <w:color w:val="333333"/>
          <w:sz w:val="52"/>
          <w:szCs w:val="52"/>
          <w:highlight w:val="yellow"/>
        </w:rPr>
        <w:t>mercur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primul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instrument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destinat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măsurării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presiunilor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. O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unitate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măsura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a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utila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măsurarea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cu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barometrul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este</w:t>
      </w:r>
      <w:proofErr w:type="spellEnd"/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torr</w:t>
      </w:r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noBreakHyphen/>
        <w:t>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. </w:t>
      </w:r>
      <w:proofErr w:type="gram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Un</w:t>
      </w:r>
      <w:proofErr w:type="gram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torr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reprezinta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exercitata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de o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coloana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mercur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cu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înălțimea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un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milimetru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: 760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torr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= 1 atm.</w:t>
      </w:r>
    </w:p>
    <w:p w:rsidR="008342CA" w:rsidRDefault="008342CA" w:rsidP="008342CA">
      <w:pPr>
        <w:shd w:val="clear" w:color="auto" w:fill="EDF6EC"/>
        <w:spacing w:before="100" w:beforeAutospacing="1" w:after="100" w:afterAutospacing="1" w:line="240" w:lineRule="auto"/>
        <w:ind w:left="591"/>
        <w:rPr>
          <w:rFonts w:asciiTheme="majorHAnsi" w:eastAsia="Times New Roman" w:hAnsiTheme="majorHAnsi" w:cs="Times New Roman"/>
          <w:color w:val="333333"/>
          <w:sz w:val="52"/>
          <w:szCs w:val="52"/>
        </w:rPr>
      </w:pPr>
    </w:p>
    <w:p w:rsidR="008342CA" w:rsidRDefault="00710469" w:rsidP="008342CA">
      <w:pPr>
        <w:shd w:val="clear" w:color="auto" w:fill="EDF6EC"/>
        <w:spacing w:before="100" w:beforeAutospacing="1" w:after="100" w:afterAutospacing="1" w:line="240" w:lineRule="auto"/>
        <w:ind w:left="591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hyperlink r:id="rId7" w:history="1">
        <w:r w:rsidR="008342CA" w:rsidRPr="002D0B42">
          <w:rPr>
            <w:rStyle w:val="Hyperlink"/>
            <w:rFonts w:asciiTheme="majorHAnsi" w:eastAsia="Times New Roman" w:hAnsiTheme="majorHAnsi" w:cs="Times New Roman"/>
            <w:sz w:val="52"/>
            <w:szCs w:val="52"/>
          </w:rPr>
          <w:t>https://manuale.edu.ro/manuale/Clasa%20a%20VII-a/Fizica/U0MgQVJUIEtMRVRUIFNS/audio/pag_107_experimentez_02.mp3</w:t>
        </w:r>
      </w:hyperlink>
    </w:p>
    <w:p w:rsidR="008342CA" w:rsidRPr="008342CA" w:rsidRDefault="008342CA" w:rsidP="008342CA">
      <w:pPr>
        <w:shd w:val="clear" w:color="auto" w:fill="EDF6EC"/>
        <w:spacing w:before="100" w:beforeAutospacing="1" w:after="100" w:afterAutospacing="1" w:line="240" w:lineRule="auto"/>
        <w:ind w:left="591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3" name="Picture 3" descr="https://manuale.edu.ro/manuale/Clasa%20a%20VII-a/Fizica/U0MgQVJUIEtMRVRUIFNS/img/fizica7/pag_107_experimente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uale.edu.ro/manuale/Clasa%20a%20VII-a/Fizica/U0MgQVJUIEtMRVRUIFNS/img/fizica7/pag_107_experimentez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CA" w:rsidRPr="008342CA" w:rsidRDefault="008342CA" w:rsidP="008342CA">
      <w:pPr>
        <w:shd w:val="clear" w:color="auto" w:fill="EDF6EC"/>
        <w:spacing w:before="100" w:beforeAutospacing="1" w:after="100" w:afterAutospacing="1" w:line="240" w:lineRule="auto"/>
        <w:ind w:left="591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r w:rsidRPr="008342CA">
        <w:rPr>
          <w:rFonts w:asciiTheme="majorHAnsi" w:eastAsia="Times New Roman" w:hAnsiTheme="majorHAnsi" w:cs="Times New Roman"/>
          <w:noProof/>
          <w:color w:val="333333"/>
          <w:sz w:val="52"/>
          <w:szCs w:val="52"/>
        </w:rPr>
        <w:lastRenderedPageBreak/>
        <w:drawing>
          <wp:inline distT="0" distB="0" distL="0" distR="0">
            <wp:extent cx="6193790" cy="7222490"/>
            <wp:effectExtent l="0" t="0" r="0" b="0"/>
            <wp:docPr id="1" name="Picture 1" descr="https://manuale.edu.ro/manuale/Clasa%20a%20VII-a/Fizica/U0MgQVJUIEtMRVRUIFNS/img/fizica7/p10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uale.edu.ro/manuale/Clasa%20a%20VII-a/Fizica/U0MgQVJUIEtMRVRUIFNS/img/fizica7/p107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22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CA" w:rsidRPr="008342CA" w:rsidRDefault="008342CA" w:rsidP="008342CA">
      <w:pPr>
        <w:numPr>
          <w:ilvl w:val="0"/>
          <w:numId w:val="1"/>
        </w:numPr>
        <w:shd w:val="clear" w:color="auto" w:fill="EDF6EC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52"/>
          <w:szCs w:val="52"/>
        </w:rPr>
      </w:pP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Nevoile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cotidiene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determina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oameni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foloseasca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unele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gaze,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lastRenderedPageBreak/>
        <w:t>e</w:t>
      </w:r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>xemplu</w:t>
      </w:r>
      <w:proofErr w:type="spellEnd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>oxigenul</w:t>
      </w:r>
      <w:proofErr w:type="spellEnd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proofErr w:type="gramStart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>este</w:t>
      </w:r>
      <w:proofErr w:type="spellEnd"/>
      <w:proofErr w:type="gramEnd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="00E7236B">
        <w:rPr>
          <w:rFonts w:asciiTheme="majorHAnsi" w:eastAsia="Times New Roman" w:hAnsiTheme="majorHAnsi" w:cs="Times New Roman"/>
          <w:color w:val="333333"/>
          <w:sz w:val="52"/>
          <w:szCs w:val="52"/>
        </w:rPr>
        <w:t>utilizat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la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aparatele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sudura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spitale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pentru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bolnavii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care au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dificultăți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respirație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gazul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metan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propanul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hidrogenul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sunt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gaze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întrebuințate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drept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combustibili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.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Recipientele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care se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păstreaza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aceste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substanțe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trebuie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aiba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pereții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rezistenți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la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diferențele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presiune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dintre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aerul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atmosferic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și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gazul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din interior,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astfel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încât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nu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se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produca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̆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explozie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sau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 xml:space="preserve"> </w:t>
      </w:r>
      <w:proofErr w:type="spellStart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implozie</w:t>
      </w:r>
      <w:proofErr w:type="spellEnd"/>
      <w:r w:rsidRPr="008342CA">
        <w:rPr>
          <w:rFonts w:asciiTheme="majorHAnsi" w:eastAsia="Times New Roman" w:hAnsiTheme="majorHAnsi" w:cs="Times New Roman"/>
          <w:color w:val="333333"/>
          <w:sz w:val="52"/>
          <w:szCs w:val="52"/>
        </w:rPr>
        <w:t>.</w:t>
      </w:r>
    </w:p>
    <w:p w:rsidR="008342CA" w:rsidRDefault="00E7236B" w:rsidP="008342CA">
      <w:pPr>
        <w:rPr>
          <w:rFonts w:asciiTheme="majorHAnsi" w:hAnsiTheme="majorHAnsi"/>
          <w:sz w:val="52"/>
          <w:szCs w:val="52"/>
        </w:rPr>
      </w:pPr>
      <w:proofErr w:type="spellStart"/>
      <w:r w:rsidRPr="00E7236B">
        <w:rPr>
          <w:rFonts w:asciiTheme="majorHAnsi" w:hAnsiTheme="majorHAnsi"/>
          <w:sz w:val="52"/>
          <w:szCs w:val="52"/>
          <w:highlight w:val="cyan"/>
        </w:rPr>
        <w:t>Tema</w:t>
      </w:r>
      <w:proofErr w:type="spellEnd"/>
      <w:r>
        <w:rPr>
          <w:rFonts w:asciiTheme="majorHAnsi" w:hAnsiTheme="majorHAnsi"/>
          <w:sz w:val="52"/>
          <w:szCs w:val="52"/>
        </w:rPr>
        <w:t xml:space="preserve">   </w:t>
      </w:r>
      <w:proofErr w:type="gramStart"/>
      <w:r w:rsidRPr="00E7236B">
        <w:rPr>
          <w:rFonts w:asciiTheme="majorHAnsi" w:hAnsiTheme="majorHAnsi"/>
          <w:sz w:val="52"/>
          <w:szCs w:val="52"/>
          <w:highlight w:val="yellow"/>
        </w:rPr>
        <w:t>[</w:t>
      </w:r>
      <w:r w:rsidRPr="00E7236B">
        <w:rPr>
          <w:rFonts w:asciiTheme="majorHAnsi" w:hAnsiTheme="majorHAnsi"/>
          <w:sz w:val="40"/>
          <w:szCs w:val="52"/>
          <w:highlight w:val="yellow"/>
        </w:rPr>
        <w:t xml:space="preserve"> </w:t>
      </w:r>
      <w:r w:rsidRPr="00E7236B">
        <w:rPr>
          <w:rFonts w:asciiTheme="majorHAnsi" w:hAnsiTheme="majorHAnsi"/>
          <w:sz w:val="52"/>
          <w:szCs w:val="52"/>
          <w:highlight w:val="yellow"/>
        </w:rPr>
        <w:t>x</w:t>
      </w:r>
      <w:proofErr w:type="gramEnd"/>
      <w:r w:rsidRPr="00E7236B">
        <w:rPr>
          <w:rFonts w:asciiTheme="majorHAnsi" w:hAnsiTheme="majorHAnsi"/>
          <w:sz w:val="40"/>
          <w:szCs w:val="52"/>
          <w:highlight w:val="yellow"/>
        </w:rPr>
        <w:t xml:space="preserve"> </w:t>
      </w:r>
      <w:r w:rsidRPr="00E7236B">
        <w:rPr>
          <w:rFonts w:asciiTheme="majorHAnsi" w:hAnsiTheme="majorHAnsi"/>
          <w:sz w:val="32"/>
          <w:szCs w:val="52"/>
          <w:highlight w:val="yellow"/>
        </w:rPr>
        <w:t>16</w:t>
      </w:r>
      <w:r w:rsidRPr="00E7236B">
        <w:rPr>
          <w:rFonts w:asciiTheme="majorHAnsi" w:hAnsiTheme="majorHAnsi"/>
          <w:sz w:val="52"/>
          <w:szCs w:val="52"/>
          <w:highlight w:val="yellow"/>
        </w:rPr>
        <w:t xml:space="preserve"> ]</w:t>
      </w:r>
    </w:p>
    <w:p w:rsidR="00E7236B" w:rsidRDefault="00E7236B" w:rsidP="008342CA">
      <w:pPr>
        <w:rPr>
          <w:rFonts w:asciiTheme="majorHAnsi" w:hAnsiTheme="majorHAnsi"/>
          <w:sz w:val="52"/>
          <w:szCs w:val="52"/>
        </w:rPr>
      </w:pPr>
      <w:proofErr w:type="gramStart"/>
      <w:r>
        <w:rPr>
          <w:rFonts w:asciiTheme="majorHAnsi" w:hAnsiTheme="majorHAnsi"/>
          <w:sz w:val="52"/>
          <w:szCs w:val="52"/>
        </w:rPr>
        <w:t>1.Care</w:t>
      </w:r>
      <w:proofErr w:type="gram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este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valoarea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presiunii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atmosferice</w:t>
      </w:r>
      <w:proofErr w:type="spellEnd"/>
      <w:r>
        <w:rPr>
          <w:rFonts w:asciiTheme="majorHAnsi" w:hAnsiTheme="majorHAnsi"/>
          <w:sz w:val="52"/>
          <w:szCs w:val="52"/>
        </w:rPr>
        <w:t>?</w:t>
      </w:r>
    </w:p>
    <w:p w:rsidR="00E7236B" w:rsidRDefault="00E7236B" w:rsidP="008342CA">
      <w:pPr>
        <w:rPr>
          <w:rFonts w:asciiTheme="majorHAnsi" w:hAnsiTheme="majorHAnsi"/>
          <w:sz w:val="52"/>
          <w:szCs w:val="52"/>
        </w:rPr>
      </w:pPr>
      <w:proofErr w:type="gramStart"/>
      <w:r>
        <w:rPr>
          <w:rFonts w:asciiTheme="majorHAnsi" w:hAnsiTheme="majorHAnsi"/>
          <w:sz w:val="52"/>
          <w:szCs w:val="52"/>
        </w:rPr>
        <w:t>2.Ce</w:t>
      </w:r>
      <w:proofErr w:type="gram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este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barometrul</w:t>
      </w:r>
      <w:proofErr w:type="spellEnd"/>
      <w:r>
        <w:rPr>
          <w:rFonts w:asciiTheme="majorHAnsi" w:hAnsiTheme="majorHAnsi"/>
          <w:sz w:val="52"/>
          <w:szCs w:val="52"/>
        </w:rPr>
        <w:t xml:space="preserve"> cu </w:t>
      </w:r>
      <w:proofErr w:type="spellStart"/>
      <w:r>
        <w:rPr>
          <w:rFonts w:asciiTheme="majorHAnsi" w:hAnsiTheme="majorHAnsi"/>
          <w:sz w:val="52"/>
          <w:szCs w:val="52"/>
        </w:rPr>
        <w:t>mercur</w:t>
      </w:r>
      <w:proofErr w:type="spellEnd"/>
      <w:r>
        <w:rPr>
          <w:rFonts w:asciiTheme="majorHAnsi" w:hAnsiTheme="majorHAnsi"/>
          <w:sz w:val="52"/>
          <w:szCs w:val="52"/>
        </w:rPr>
        <w:t>?</w:t>
      </w:r>
    </w:p>
    <w:p w:rsidR="00E7236B" w:rsidRPr="008342CA" w:rsidRDefault="00E7236B" w:rsidP="008342CA">
      <w:pPr>
        <w:rPr>
          <w:rFonts w:asciiTheme="majorHAnsi" w:hAnsiTheme="majorHAnsi"/>
          <w:sz w:val="52"/>
          <w:szCs w:val="52"/>
        </w:rPr>
      </w:pPr>
      <w:proofErr w:type="gramStart"/>
      <w:r>
        <w:rPr>
          <w:rFonts w:asciiTheme="majorHAnsi" w:hAnsiTheme="majorHAnsi"/>
          <w:sz w:val="52"/>
          <w:szCs w:val="52"/>
        </w:rPr>
        <w:t>3.In</w:t>
      </w:r>
      <w:proofErr w:type="gram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ce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consta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experimentul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lui</w:t>
      </w:r>
      <w:proofErr w:type="spellEnd"/>
      <w:r>
        <w:rPr>
          <w:rFonts w:asciiTheme="majorHAnsi" w:hAnsiTheme="majorHAnsi"/>
          <w:sz w:val="52"/>
          <w:szCs w:val="52"/>
        </w:rPr>
        <w:t xml:space="preserve"> Torricelli?</w:t>
      </w:r>
    </w:p>
    <w:sectPr w:rsidR="00E7236B" w:rsidRPr="008342CA" w:rsidSect="004130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7F" w:rsidRDefault="00A5497F" w:rsidP="008342CA">
      <w:pPr>
        <w:spacing w:after="0" w:line="240" w:lineRule="auto"/>
      </w:pPr>
      <w:r>
        <w:separator/>
      </w:r>
    </w:p>
  </w:endnote>
  <w:endnote w:type="continuationSeparator" w:id="0">
    <w:p w:rsidR="00A5497F" w:rsidRDefault="00A5497F" w:rsidP="0083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7F" w:rsidRDefault="00A5497F" w:rsidP="008342CA">
      <w:pPr>
        <w:spacing w:after="0" w:line="240" w:lineRule="auto"/>
      </w:pPr>
      <w:r>
        <w:separator/>
      </w:r>
    </w:p>
  </w:footnote>
  <w:footnote w:type="continuationSeparator" w:id="0">
    <w:p w:rsidR="00A5497F" w:rsidRDefault="00A5497F" w:rsidP="0083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CA" w:rsidRDefault="008342CA">
    <w:pPr>
      <w:pStyle w:val="Header"/>
    </w:pPr>
    <w:proofErr w:type="spellStart"/>
    <w:r>
      <w:t>Presiunea</w:t>
    </w:r>
    <w:proofErr w:type="spellEnd"/>
    <w:r>
      <w:t xml:space="preserve"> </w:t>
    </w:r>
    <w:proofErr w:type="spellStart"/>
    <w:r>
      <w:t>atmosferica</w:t>
    </w:r>
    <w:proofErr w:type="spellEnd"/>
  </w:p>
  <w:p w:rsidR="008342CA" w:rsidRDefault="008342CA">
    <w:pPr>
      <w:pStyle w:val="Header"/>
    </w:pPr>
    <w:proofErr w:type="spellStart"/>
    <w:r>
      <w:t>Experimentul</w:t>
    </w:r>
    <w:proofErr w:type="spellEnd"/>
    <w:r>
      <w:t xml:space="preserve"> </w:t>
    </w:r>
    <w:proofErr w:type="spellStart"/>
    <w:r>
      <w:t>lui</w:t>
    </w:r>
    <w:proofErr w:type="spellEnd"/>
    <w:r>
      <w:t xml:space="preserve"> Torricelli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1F4"/>
    <w:multiLevelType w:val="multilevel"/>
    <w:tmpl w:val="E63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2CA"/>
    <w:rsid w:val="00410FC8"/>
    <w:rsid w:val="00413063"/>
    <w:rsid w:val="00710469"/>
    <w:rsid w:val="008342CA"/>
    <w:rsid w:val="00A5497F"/>
    <w:rsid w:val="00A71DEE"/>
    <w:rsid w:val="00E7236B"/>
    <w:rsid w:val="00E93F97"/>
    <w:rsid w:val="00F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42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2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2CA"/>
  </w:style>
  <w:style w:type="paragraph" w:styleId="Footer">
    <w:name w:val="footer"/>
    <w:basedOn w:val="Normal"/>
    <w:link w:val="FooterChar"/>
    <w:uiPriority w:val="99"/>
    <w:semiHidden/>
    <w:unhideWhenUsed/>
    <w:rsid w:val="00834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50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596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6207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730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348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anuale.edu.ro/manuale/Clasa%20a%20VII-a/Fizica/U0MgQVJUIEtMRVRUIFNS/audio/pag_107_experimentez_02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2020-04-26T15:51:00Z</dcterms:created>
  <dcterms:modified xsi:type="dcterms:W3CDTF">2020-04-27T06:46:00Z</dcterms:modified>
</cp:coreProperties>
</file>